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A6B90" w14:textId="77777777" w:rsidR="007D59A4" w:rsidRDefault="006666B3">
      <w:pPr>
        <w:pStyle w:val="Header"/>
        <w:rPr>
          <w:rFonts w:ascii="Calibri" w:hAnsi="Calibri" w:cs="Calibri"/>
          <w:b/>
          <w:bCs/>
          <w:color w:val="1F497D"/>
          <w:lang w:val="sr-Cyrl-CS"/>
        </w:rPr>
      </w:pPr>
      <w:r>
        <w:rPr>
          <w:rFonts w:ascii="Calibri" w:hAnsi="Calibri" w:cs="Calibri"/>
          <w:color w:val="1F497D"/>
          <w:lang w:val="sr-Latn-CS"/>
        </w:rPr>
        <w:t xml:space="preserve">                                                                                                         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6390"/>
        <w:gridCol w:w="270"/>
        <w:gridCol w:w="1022"/>
        <w:gridCol w:w="3375"/>
      </w:tblGrid>
      <w:tr w:rsidR="007D59A4" w14:paraId="780F773A" w14:textId="77777777">
        <w:trPr>
          <w:trHeight w:val="982"/>
          <w:jc w:val="center"/>
        </w:trPr>
        <w:tc>
          <w:tcPr>
            <w:tcW w:w="7682" w:type="dxa"/>
            <w:gridSpan w:val="3"/>
          </w:tcPr>
          <w:p w14:paraId="1ACD2F2F" w14:textId="77777777" w:rsidR="007D59A4" w:rsidRDefault="006666B3">
            <w:pPr>
              <w:spacing w:after="200" w:line="276" w:lineRule="auto"/>
              <w:ind w:left="-113"/>
              <w:rPr>
                <w:rFonts w:ascii="Calibri" w:hAnsi="Calibri"/>
                <w:color w:val="1F497D"/>
                <w:lang w:val="sr-Latn-RS" w:eastAsia="sr-Latn-RS"/>
              </w:rPr>
            </w:pPr>
            <w:r>
              <w:rPr>
                <w:rFonts w:ascii="Calibri" w:hAnsi="Calibri" w:cs="Calibri" w:hint="eastAsia"/>
                <w:noProof/>
                <w:color w:val="1F497D"/>
              </w:rPr>
              <w:drawing>
                <wp:inline distT="0" distB="0" distL="0" distR="0" wp14:anchorId="5DBB91C0" wp14:editId="7FD3598C">
                  <wp:extent cx="1615440" cy="861060"/>
                  <wp:effectExtent l="0" t="0" r="3810" b="0"/>
                  <wp:docPr id="2" name="Picture 2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 w:hint="eastAsia"/>
                <w:color w:val="1F497D"/>
                <w:lang w:val="sr-Latn-CS" w:eastAsia="sr-Latn-CS"/>
              </w:rPr>
              <w:t xml:space="preserve">                          </w:t>
            </w:r>
          </w:p>
        </w:tc>
        <w:tc>
          <w:tcPr>
            <w:tcW w:w="3375" w:type="dxa"/>
          </w:tcPr>
          <w:p w14:paraId="4C97D692" w14:textId="77777777" w:rsidR="007D59A4" w:rsidRDefault="007D59A4">
            <w:pPr>
              <w:spacing w:after="200" w:line="276" w:lineRule="auto"/>
              <w:jc w:val="right"/>
              <w:rPr>
                <w:rFonts w:ascii="Calibri" w:hAnsi="Calibri" w:cs="Calibri"/>
                <w:color w:val="1F497D"/>
                <w:lang w:val="sr-Latn-RS" w:eastAsia="sr-Latn-RS"/>
              </w:rPr>
            </w:pPr>
          </w:p>
        </w:tc>
      </w:tr>
      <w:tr w:rsidR="007D59A4" w14:paraId="4A42A9EB" w14:textId="77777777">
        <w:trPr>
          <w:trHeight w:val="2352"/>
          <w:jc w:val="center"/>
        </w:trPr>
        <w:tc>
          <w:tcPr>
            <w:tcW w:w="6390" w:type="dxa"/>
            <w:vMerge w:val="restart"/>
            <w:vAlign w:val="center"/>
          </w:tcPr>
          <w:p w14:paraId="045DE442" w14:textId="77777777" w:rsidR="007D59A4" w:rsidRDefault="006666B3">
            <w:pPr>
              <w:spacing w:after="200" w:line="276" w:lineRule="auto"/>
              <w:ind w:left="-113" w:right="397"/>
              <w:jc w:val="both"/>
              <w:rPr>
                <w:rFonts w:ascii="Calibri" w:hAnsi="Calibri" w:cs="Arial"/>
                <w:color w:val="1F497D"/>
                <w:lang w:val="sr-Latn-CS" w:eastAsia="sr-Latn-CS"/>
              </w:rPr>
            </w:pPr>
            <w:r>
              <w:rPr>
                <w:rFonts w:ascii="Calibri" w:hAnsi="Calibri" w:cs="Calibri" w:hint="eastAsia"/>
                <w:noProof/>
                <w:color w:val="1F497D"/>
              </w:rPr>
              <w:drawing>
                <wp:inline distT="0" distB="0" distL="0" distR="0" wp14:anchorId="6A1F5827" wp14:editId="4F85B997">
                  <wp:extent cx="3958590" cy="2538095"/>
                  <wp:effectExtent l="0" t="0" r="3810" b="0"/>
                  <wp:docPr id="1" name="Picture 1" descr="New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New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3589" cy="2541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</w:tcPr>
          <w:p w14:paraId="210A78F1" w14:textId="77777777" w:rsidR="007D59A4" w:rsidRDefault="007D59A4">
            <w:pPr>
              <w:spacing w:after="200" w:line="276" w:lineRule="auto"/>
              <w:ind w:left="-195" w:right="-19"/>
              <w:rPr>
                <w:rFonts w:ascii="Calibri" w:hAnsi="Calibri" w:cs="Calibri"/>
                <w:b/>
                <w:bCs/>
                <w:color w:val="1F497D"/>
                <w:lang w:val="sr-Latn-RS" w:eastAsia="sr-Latn-RS"/>
              </w:rPr>
            </w:pPr>
          </w:p>
        </w:tc>
        <w:tc>
          <w:tcPr>
            <w:tcW w:w="4397" w:type="dxa"/>
            <w:gridSpan w:val="2"/>
            <w:vAlign w:val="center"/>
          </w:tcPr>
          <w:p w14:paraId="29CE7B89" w14:textId="77777777" w:rsidR="007D59A4" w:rsidRDefault="006666B3">
            <w:pPr>
              <w:numPr>
                <w:ilvl w:val="0"/>
                <w:numId w:val="1"/>
              </w:numPr>
              <w:spacing w:after="200" w:line="276" w:lineRule="auto"/>
              <w:ind w:left="-429" w:firstLine="429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r-Latn-RS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r-Latn-RS"/>
              </w:rPr>
              <w:t>OTPREMNICE</w:t>
            </w:r>
          </w:p>
          <w:p w14:paraId="71660345" w14:textId="77777777" w:rsidR="007D59A4" w:rsidRDefault="006666B3" w:rsidP="0028054D">
            <w:pPr>
              <w:spacing w:line="276" w:lineRule="auto"/>
              <w:ind w:firstLineChars="300" w:firstLine="663"/>
              <w:jc w:val="both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r-Latn-RS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r-Latn-RS"/>
              </w:rPr>
              <w:t xml:space="preserve">ZA SUBJEKTE JAVNOG SEKTORA         </w:t>
            </w:r>
          </w:p>
          <w:p w14:paraId="7198595C" w14:textId="77777777" w:rsidR="007D59A4" w:rsidRDefault="006666B3" w:rsidP="0028054D">
            <w:pPr>
              <w:spacing w:line="276" w:lineRule="auto"/>
              <w:ind w:firstLineChars="250" w:firstLine="502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sr-Latn-RS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sr-Latn-RS"/>
              </w:rPr>
              <w:t>I NJIHOVE DOBAVLJAČE – SUBJEKTE PRIVATNOG SEKTORA</w:t>
            </w:r>
          </w:p>
          <w:p w14:paraId="37F85254" w14:textId="77777777" w:rsidR="0028054D" w:rsidRDefault="0028054D" w:rsidP="0028054D">
            <w:pPr>
              <w:spacing w:line="276" w:lineRule="auto"/>
              <w:ind w:firstLineChars="250" w:firstLine="502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sr-Latn-RS"/>
              </w:rPr>
            </w:pPr>
          </w:p>
          <w:p w14:paraId="7CA922D1" w14:textId="77777777" w:rsidR="007D59A4" w:rsidRDefault="006666B3">
            <w:pPr>
              <w:spacing w:line="276" w:lineRule="auto"/>
              <w:ind w:left="-429" w:firstLine="429"/>
              <w:jc w:val="center"/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  <w:lang w:eastAsia="sr-Latn-RS"/>
              </w:rPr>
            </w:pPr>
            <w:r>
              <w:rPr>
                <w:rFonts w:ascii="Calibri" w:hAnsi="Calibri" w:cs="Calibri" w:hint="eastAsia"/>
                <w:b/>
                <w:bCs/>
                <w:color w:val="2F5496" w:themeColor="accent1" w:themeShade="BF"/>
                <w:sz w:val="22"/>
                <w:szCs w:val="22"/>
                <w:lang w:eastAsia="sr-Latn-RS"/>
              </w:rPr>
              <w:t xml:space="preserve">Rad na DEMO verziji </w:t>
            </w:r>
          </w:p>
          <w:p w14:paraId="7FA9AAA0" w14:textId="77777777" w:rsidR="007D59A4" w:rsidRDefault="006666B3">
            <w:pPr>
              <w:numPr>
                <w:ilvl w:val="0"/>
                <w:numId w:val="2"/>
              </w:numPr>
              <w:spacing w:line="276" w:lineRule="auto"/>
              <w:ind w:left="-429" w:firstLine="429"/>
              <w:jc w:val="center"/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  <w:lang w:eastAsia="sr-Latn-RS"/>
              </w:rPr>
            </w:pPr>
            <w:r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  <w:lang w:eastAsia="sr-Latn-RS"/>
              </w:rPr>
              <w:t>OTPREMNICE KROZ</w:t>
            </w:r>
          </w:p>
          <w:p w14:paraId="2B03C253" w14:textId="77777777" w:rsidR="007D59A4" w:rsidRDefault="006666B3">
            <w:pPr>
              <w:spacing w:line="276" w:lineRule="auto"/>
              <w:ind w:firstLineChars="350" w:firstLine="773"/>
              <w:jc w:val="both"/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  <w:lang w:eastAsia="sr-Latn-RS"/>
              </w:rPr>
            </w:pPr>
            <w:r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  <w:lang w:eastAsia="sr-Latn-RS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  <w:lang w:val="sr-Cyrl-RS" w:eastAsia="sr-Latn-RS"/>
              </w:rPr>
              <w:t xml:space="preserve">    </w:t>
            </w:r>
            <w:r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  <w:lang w:eastAsia="sr-Latn-RS"/>
              </w:rPr>
              <w:t xml:space="preserve">  PRAKTIČNE PRIMERE</w:t>
            </w:r>
          </w:p>
        </w:tc>
      </w:tr>
      <w:tr w:rsidR="007D59A4" w14:paraId="06D2386F" w14:textId="77777777">
        <w:trPr>
          <w:trHeight w:val="1443"/>
          <w:jc w:val="center"/>
        </w:trPr>
        <w:tc>
          <w:tcPr>
            <w:tcW w:w="6390" w:type="dxa"/>
            <w:vMerge/>
          </w:tcPr>
          <w:p w14:paraId="7A7D65F3" w14:textId="77777777" w:rsidR="007D59A4" w:rsidRDefault="007D59A4">
            <w:pPr>
              <w:spacing w:after="200" w:line="276" w:lineRule="auto"/>
              <w:rPr>
                <w:rFonts w:ascii="Calibri" w:hAnsi="Calibri" w:cs="Calibri"/>
                <w:color w:val="1F497D"/>
                <w:lang w:val="sr-Latn-CS" w:eastAsia="sr-Latn-CS"/>
              </w:rPr>
            </w:pPr>
          </w:p>
        </w:tc>
        <w:tc>
          <w:tcPr>
            <w:tcW w:w="270" w:type="dxa"/>
          </w:tcPr>
          <w:p w14:paraId="37BD035B" w14:textId="77777777" w:rsidR="007D59A4" w:rsidRDefault="007D59A4">
            <w:pPr>
              <w:spacing w:after="200" w:line="276" w:lineRule="auto"/>
              <w:jc w:val="center"/>
              <w:rPr>
                <w:rFonts w:ascii="Calibri" w:hAnsi="Calibri" w:cs="Calibri"/>
                <w:color w:val="1F497D"/>
                <w:lang w:val="sr-Latn-RS" w:eastAsia="sr-Latn-RS"/>
              </w:rPr>
            </w:pPr>
          </w:p>
        </w:tc>
        <w:tc>
          <w:tcPr>
            <w:tcW w:w="4397" w:type="dxa"/>
            <w:gridSpan w:val="2"/>
            <w:vAlign w:val="center"/>
          </w:tcPr>
          <w:p w14:paraId="69367912" w14:textId="77777777" w:rsidR="007D59A4" w:rsidRDefault="007D59A4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  <w:lang w:eastAsia="sr-Latn-RS"/>
              </w:rPr>
            </w:pPr>
          </w:p>
          <w:p w14:paraId="69CF9E86" w14:textId="0F1BFBE2" w:rsidR="007D59A4" w:rsidRDefault="006666B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  <w:lang w:eastAsia="sr-Latn-RS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  <w:lang w:val="sr-Latn-RS" w:eastAsia="sr-Latn-RS"/>
              </w:rPr>
              <w:t>18</w:t>
            </w:r>
            <w:r w:rsidR="001C1282">
              <w:rPr>
                <w:rFonts w:ascii="Calibri" w:hAnsi="Calibri" w:cs="Calibri"/>
                <w:b/>
                <w:color w:val="FF0000"/>
                <w:sz w:val="22"/>
                <w:szCs w:val="22"/>
                <w:lang w:eastAsia="sr-Latn-RS"/>
              </w:rPr>
              <w:t xml:space="preserve">. </w:t>
            </w:r>
            <w:r>
              <w:rPr>
                <w:rFonts w:ascii="Calibri" w:hAnsi="Calibri" w:cs="Calibri"/>
                <w:b/>
                <w:color w:val="FF0000"/>
                <w:sz w:val="22"/>
                <w:szCs w:val="22"/>
                <w:lang w:eastAsia="sr-Latn-RS"/>
              </w:rPr>
              <w:t>septembar</w:t>
            </w:r>
            <w:r w:rsidR="001C1282">
              <w:rPr>
                <w:rFonts w:ascii="Calibri" w:hAnsi="Calibri" w:cs="Calibri"/>
                <w:b/>
                <w:color w:val="FF0000"/>
                <w:sz w:val="22"/>
                <w:szCs w:val="22"/>
                <w:lang w:eastAsia="sr-Latn-RS"/>
              </w:rPr>
              <w:t xml:space="preserve"> 2026.</w:t>
            </w:r>
            <w:r w:rsidR="00245C56">
              <w:rPr>
                <w:rFonts w:ascii="Calibri" w:hAnsi="Calibri" w:cs="Calibri"/>
                <w:b/>
                <w:color w:val="FF0000"/>
                <w:sz w:val="22"/>
                <w:szCs w:val="22"/>
                <w:lang w:eastAsia="sr-Latn-RS"/>
              </w:rPr>
              <w:t xml:space="preserve"> </w:t>
            </w:r>
            <w:r w:rsidR="001C1282">
              <w:rPr>
                <w:rFonts w:ascii="Calibri" w:hAnsi="Calibri" w:cs="Calibri"/>
                <w:b/>
                <w:color w:val="FF0000"/>
                <w:sz w:val="22"/>
                <w:szCs w:val="22"/>
                <w:lang w:eastAsia="sr-Latn-RS"/>
              </w:rPr>
              <w:t>godine</w:t>
            </w:r>
          </w:p>
          <w:p w14:paraId="5D01659A" w14:textId="77777777" w:rsidR="007D59A4" w:rsidRDefault="006666B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2F5496" w:themeColor="accent1" w:themeShade="BF"/>
                <w:sz w:val="22"/>
                <w:szCs w:val="22"/>
                <w:lang w:val="sr-Latn-RS" w:eastAsia="sr-Latn-RS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sr-Latn-RS" w:eastAsia="sr-Latn-RS"/>
              </w:rPr>
              <w:t xml:space="preserve">    </w:t>
            </w:r>
            <w:r>
              <w:rPr>
                <w:rFonts w:ascii="Calibri" w:hAnsi="Calibri" w:cs="Calibri"/>
                <w:b/>
                <w:color w:val="2F5496" w:themeColor="accent1" w:themeShade="BF"/>
                <w:sz w:val="22"/>
                <w:szCs w:val="22"/>
                <w:lang w:val="sr-Latn-RS" w:eastAsia="sr-Latn-RS"/>
              </w:rPr>
              <w:t>Vreme trajanja: 10.00 – 15.00 časova</w:t>
            </w:r>
          </w:p>
          <w:p w14:paraId="19A3A681" w14:textId="33196636" w:rsidR="007D59A4" w:rsidRDefault="006666B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2F5496" w:themeColor="accent1" w:themeShade="BF"/>
                <w:sz w:val="22"/>
                <w:szCs w:val="22"/>
                <w:lang w:val="sr-Latn-RS" w:eastAsia="sr-Latn-RS"/>
              </w:rPr>
            </w:pPr>
            <w:r>
              <w:rPr>
                <w:rFonts w:ascii="Calibri" w:hAnsi="Calibri" w:cs="Calibri"/>
                <w:b/>
                <w:color w:val="2F5496" w:themeColor="accent1" w:themeShade="BF"/>
                <w:sz w:val="22"/>
                <w:szCs w:val="22"/>
                <w:lang w:val="sr-Latn-RS" w:eastAsia="sr-Latn-RS"/>
              </w:rPr>
              <w:t xml:space="preserve"> Beogradska 39, </w:t>
            </w:r>
            <w:r w:rsidR="00D117B3">
              <w:rPr>
                <w:rFonts w:ascii="Calibri" w:hAnsi="Calibri" w:cs="Calibri"/>
                <w:b/>
                <w:color w:val="2F5496" w:themeColor="accent1" w:themeShade="BF"/>
                <w:sz w:val="22"/>
                <w:szCs w:val="22"/>
                <w:lang w:val="sr-Latn-RS" w:eastAsia="sr-Latn-RS"/>
              </w:rPr>
              <w:t xml:space="preserve">sprat 1, </w:t>
            </w:r>
            <w:r>
              <w:rPr>
                <w:rFonts w:ascii="Calibri" w:hAnsi="Calibri" w:cs="Calibri"/>
                <w:b/>
                <w:color w:val="2F5496" w:themeColor="accent1" w:themeShade="BF"/>
                <w:sz w:val="22"/>
                <w:szCs w:val="22"/>
                <w:lang w:val="sr-Latn-RS" w:eastAsia="sr-Latn-RS"/>
              </w:rPr>
              <w:t xml:space="preserve">sala </w:t>
            </w:r>
            <w:r w:rsidR="00931F76">
              <w:rPr>
                <w:rFonts w:ascii="Calibri" w:hAnsi="Calibri" w:cs="Calibri"/>
                <w:b/>
                <w:color w:val="2F5496" w:themeColor="accent1" w:themeShade="BF"/>
                <w:sz w:val="22"/>
                <w:szCs w:val="22"/>
                <w:lang w:val="sr-Latn-RS" w:eastAsia="sr-Latn-RS"/>
              </w:rPr>
              <w:t>2</w:t>
            </w:r>
          </w:p>
          <w:p w14:paraId="3637695F" w14:textId="77777777" w:rsidR="007D59A4" w:rsidRDefault="006666B3">
            <w:pPr>
              <w:jc w:val="center"/>
              <w:rPr>
                <w:rFonts w:ascii="Calibri" w:hAnsi="Calibri" w:cs="Calibri"/>
                <w:bCs/>
                <w:color w:val="1F497D"/>
                <w:sz w:val="22"/>
                <w:szCs w:val="22"/>
                <w:lang w:val="sr-Latn-RS" w:eastAsia="sr-Latn-RS"/>
              </w:rPr>
            </w:pPr>
            <w:r>
              <w:rPr>
                <w:rFonts w:ascii="Calibri" w:hAnsi="Calibri" w:cs="Calibri"/>
                <w:b/>
                <w:color w:val="2F5496" w:themeColor="accent1" w:themeShade="BF"/>
                <w:sz w:val="22"/>
                <w:szCs w:val="22"/>
                <w:lang w:val="sr-Latn-CS" w:eastAsia="sr-Latn-RS"/>
              </w:rPr>
              <w:t xml:space="preserve"> (Mogućnost praćenj</w:t>
            </w:r>
            <w:r>
              <w:rPr>
                <w:rFonts w:ascii="Calibri" w:hAnsi="Calibri" w:cs="Calibri"/>
                <w:b/>
                <w:color w:val="2F5496" w:themeColor="accent1" w:themeShade="BF"/>
                <w:sz w:val="22"/>
                <w:szCs w:val="22"/>
                <w:lang w:val="sr-Latn-RS" w:eastAsia="sr-Latn-RS"/>
              </w:rPr>
              <w:t>a</w:t>
            </w:r>
            <w:r>
              <w:rPr>
                <w:rFonts w:ascii="Calibri" w:hAnsi="Calibri" w:cs="Calibri"/>
                <w:b/>
                <w:color w:val="2F5496" w:themeColor="accent1" w:themeShade="BF"/>
                <w:sz w:val="22"/>
                <w:szCs w:val="22"/>
                <w:lang w:val="sr-Latn-CS" w:eastAsia="sr-Latn-RS"/>
              </w:rPr>
              <w:t xml:space="preserve"> putem vebinara)</w:t>
            </w:r>
          </w:p>
        </w:tc>
      </w:tr>
      <w:tr w:rsidR="007D59A4" w14:paraId="4D9729C8" w14:textId="77777777">
        <w:trPr>
          <w:trHeight w:val="581"/>
          <w:jc w:val="center"/>
        </w:trPr>
        <w:tc>
          <w:tcPr>
            <w:tcW w:w="6390" w:type="dxa"/>
            <w:shd w:val="clear" w:color="auto" w:fill="1F497D"/>
          </w:tcPr>
          <w:p w14:paraId="49CBA269" w14:textId="77777777" w:rsidR="007D59A4" w:rsidRDefault="007D59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bCs/>
                <w:color w:val="1F497D"/>
                <w:lang w:val="pt-BR"/>
              </w:rPr>
            </w:pPr>
          </w:p>
        </w:tc>
        <w:tc>
          <w:tcPr>
            <w:tcW w:w="270" w:type="dxa"/>
            <w:shd w:val="clear" w:color="auto" w:fill="1F497D"/>
          </w:tcPr>
          <w:p w14:paraId="242276CE" w14:textId="77777777" w:rsidR="007D59A4" w:rsidRDefault="007D59A4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1F497D"/>
                <w:lang w:val="sr-Latn-CS"/>
              </w:rPr>
            </w:pPr>
          </w:p>
        </w:tc>
        <w:tc>
          <w:tcPr>
            <w:tcW w:w="4397" w:type="dxa"/>
            <w:gridSpan w:val="2"/>
            <w:shd w:val="clear" w:color="auto" w:fill="1F497D"/>
            <w:vAlign w:val="center"/>
          </w:tcPr>
          <w:p w14:paraId="59347C73" w14:textId="77777777" w:rsidR="007D59A4" w:rsidRDefault="007D59A4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1F497D"/>
                <w:lang w:val="sr-Latn-CS"/>
              </w:rPr>
            </w:pPr>
          </w:p>
        </w:tc>
      </w:tr>
      <w:tr w:rsidR="007D59A4" w14:paraId="648E1AC2" w14:textId="77777777" w:rsidTr="00196C90">
        <w:trPr>
          <w:trHeight w:val="7730"/>
          <w:jc w:val="center"/>
        </w:trPr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B90CD" w14:textId="77777777" w:rsidR="006666B3" w:rsidRDefault="006666B3" w:rsidP="006666B3">
            <w:pPr>
              <w:pStyle w:val="NormalWeb"/>
              <w:shd w:val="clear" w:color="auto" w:fill="FFFFFF"/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  <w:t>Ministarstvo finansija i nadležne inspekcije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  <w:t>od 1. jula 2026. godine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  <w:t>počeli su sa punom primenom kaznenih odredbi bez izuzetaka za neispravno unete podatke unutar sistema elektronskih otpremnica.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</w:rPr>
              <w:t xml:space="preserve"> Zakon o elektronskim otpremnicama propisuje stroge novčane kazne za pošiljaoce, primaoce i prevoznike robe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. </w:t>
            </w:r>
          </w:p>
          <w:p w14:paraId="476EE8C1" w14:textId="77777777" w:rsidR="006666B3" w:rsidRDefault="006666B3" w:rsidP="006666B3">
            <w:pPr>
              <w:pStyle w:val="NormalWeb"/>
              <w:shd w:val="clear" w:color="auto" w:fill="FFFFFF"/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>Da li će u najavljenim izmenama i dopunam Zakona o elektronskim otpremnicama biti ponovo donete relaksirajuće odredbe i za koje propuste?</w:t>
            </w:r>
          </w:p>
          <w:p w14:paraId="04E41D9E" w14:textId="2454F248" w:rsidR="006666B3" w:rsidRDefault="006666B3" w:rsidP="006666B3">
            <w:pPr>
              <w:pStyle w:val="NormalWeb"/>
              <w:shd w:val="clear" w:color="auto" w:fill="FFFFFF"/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>I Za koje subjekte i promet kojih dobara koja se kreću je otpočela primena E otpremnica 1. januara 2026., a za koje subjekte je odložena obavezna primena E otpremnica do 1. oktobra 2027. godine(odgovori na nedoumice koje se javljaju po pitanju ove obaveze)</w:t>
            </w:r>
          </w:p>
          <w:p w14:paraId="3E50E049" w14:textId="77777777" w:rsidR="006666B3" w:rsidRDefault="006666B3" w:rsidP="006666B3">
            <w:pPr>
              <w:pStyle w:val="NormalWeb"/>
              <w:shd w:val="clear" w:color="auto" w:fill="FFFFFF"/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>II Šta je potrebno znati da bi samostalno mogli da date ogovore na pitanja:</w:t>
            </w:r>
          </w:p>
          <w:p w14:paraId="3FB9189A" w14:textId="77777777" w:rsidR="006666B3" w:rsidRDefault="006666B3" w:rsidP="00196C90">
            <w:pPr>
              <w:pStyle w:val="NormalWeb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Ko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 izdaje E otpremnicu?</w:t>
            </w:r>
          </w:p>
          <w:p w14:paraId="3AF19BBF" w14:textId="77777777" w:rsidR="006666B3" w:rsidRDefault="006666B3" w:rsidP="00196C90">
            <w:pPr>
              <w:pStyle w:val="NormalWeb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Kada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 se izdaje E otpremnica?</w:t>
            </w:r>
          </w:p>
          <w:p w14:paraId="61F0B305" w14:textId="77777777" w:rsidR="006666B3" w:rsidRDefault="006666B3" w:rsidP="00196C90">
            <w:pPr>
              <w:pStyle w:val="NormalWeb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>Kako se izdaje E otpremnica I prijemnica u SEO?</w:t>
            </w:r>
          </w:p>
          <w:p w14:paraId="6A10AF57" w14:textId="77777777" w:rsidR="006666B3" w:rsidRDefault="006666B3" w:rsidP="00196C90">
            <w:pPr>
              <w:pStyle w:val="NormalWeb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Ko označava </w:t>
            </w:r>
            <w:r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početak vožnj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>e i kako?</w:t>
            </w:r>
          </w:p>
          <w:p w14:paraId="1D23855C" w14:textId="77777777" w:rsidR="006666B3" w:rsidRDefault="006666B3" w:rsidP="00196C90">
            <w:pPr>
              <w:pStyle w:val="NormalWeb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Da li prevoznik ima </w:t>
            </w:r>
            <w:r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obavezu ili samo mogućnost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 da koristi SEO ili ne?</w:t>
            </w:r>
          </w:p>
          <w:p w14:paraId="76BFCB59" w14:textId="77777777" w:rsidR="006666B3" w:rsidRDefault="006666B3" w:rsidP="00196C90">
            <w:pPr>
              <w:pStyle w:val="NormalWeb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Kako pošiljaoc pravi razliku da li angažuje </w:t>
            </w:r>
            <w:r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prevoznika ili operatera?</w:t>
            </w:r>
          </w:p>
          <w:p w14:paraId="36E906A0" w14:textId="77777777" w:rsidR="006666B3" w:rsidRDefault="006666B3" w:rsidP="00196C90">
            <w:pPr>
              <w:pStyle w:val="NormalWeb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Postupanje sa </w:t>
            </w:r>
            <w:r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spoljnim prikazom elektronske otpremnic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>e?</w:t>
            </w:r>
          </w:p>
          <w:p w14:paraId="24AFF42E" w14:textId="77777777" w:rsidR="006666B3" w:rsidRDefault="006666B3" w:rsidP="00196C90">
            <w:pPr>
              <w:pStyle w:val="NormalWeb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Šta znači </w:t>
            </w:r>
            <w:r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fizički prijem robe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 i koji su rokovi?</w:t>
            </w:r>
          </w:p>
          <w:p w14:paraId="0D374A34" w14:textId="77777777" w:rsidR="006666B3" w:rsidRDefault="006666B3" w:rsidP="00196C90">
            <w:pPr>
              <w:pStyle w:val="NormalWeb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Kako i u kom roku se vrši </w:t>
            </w:r>
            <w:r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kvantitativni i kvalitativini prijem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 robe?</w:t>
            </w:r>
          </w:p>
          <w:p w14:paraId="57D22B10" w14:textId="77777777" w:rsidR="00196C90" w:rsidRDefault="006666B3" w:rsidP="00196C90">
            <w:pPr>
              <w:pStyle w:val="NormalWeb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>Do kog trenutka se može</w:t>
            </w:r>
            <w:r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 stornirati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 E otpremnica?</w:t>
            </w:r>
          </w:p>
          <w:p w14:paraId="62E1981D" w14:textId="438676EC" w:rsidR="006666B3" w:rsidRPr="00196C90" w:rsidRDefault="006666B3" w:rsidP="00196C90">
            <w:pPr>
              <w:pStyle w:val="NormalWeb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196C90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Kako postupati ukoliko su </w:t>
            </w:r>
            <w:r w:rsidRPr="00196C90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n</w:t>
            </w:r>
            <w:r w:rsidRPr="00196C90">
              <w:rPr>
                <w:rFonts w:ascii="Calibri" w:hAnsi="Calibri" w:cs="Calibri"/>
                <w:b/>
                <w:bCs/>
                <w:iCs/>
                <w:color w:val="2F5496" w:themeColor="accent1" w:themeShade="BF"/>
                <w:sz w:val="22"/>
                <w:szCs w:val="22"/>
                <w:lang w:val="sr-Latn-RS"/>
              </w:rPr>
              <w:t>eizvesne količine za isporuku</w:t>
            </w:r>
            <w:r w:rsidRPr="00196C90"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  <w:t xml:space="preserve"> u trenutku početka otpreme</w:t>
            </w:r>
          </w:p>
          <w:p w14:paraId="03957E75" w14:textId="45372A0E" w:rsidR="006666B3" w:rsidRDefault="006666B3" w:rsidP="00196C90">
            <w:pPr>
              <w:pStyle w:val="NormalWeb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>Kada se izdaju</w:t>
            </w:r>
            <w:r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 eksterne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>, a kada</w:t>
            </w:r>
            <w:r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 interne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 E otpemnice?</w:t>
            </w:r>
          </w:p>
          <w:p w14:paraId="192113E4" w14:textId="6EBD75CC" w:rsidR="006666B3" w:rsidRDefault="006666B3" w:rsidP="00196C90">
            <w:pPr>
              <w:pStyle w:val="NormalWeb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Šta morate da znate o </w:t>
            </w:r>
            <w:r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ADMIN MODULU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>?</w:t>
            </w:r>
          </w:p>
          <w:p w14:paraId="3ED2410A" w14:textId="38A1454A" w:rsidR="006666B3" w:rsidRDefault="006666B3" w:rsidP="00196C90">
            <w:pPr>
              <w:pStyle w:val="NormalWeb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lastRenderedPageBreak/>
              <w:t xml:space="preserve">Kako raditi u korisničkom interfejsu </w:t>
            </w:r>
            <w:r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DEMO verzije 1.6.1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 koja je u primeni od 15.7.2026. godine?</w:t>
            </w:r>
          </w:p>
          <w:p w14:paraId="2315FC51" w14:textId="54BF731C" w:rsidR="006666B3" w:rsidRDefault="006666B3" w:rsidP="00196C90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after="200" w:line="276" w:lineRule="auto"/>
              <w:jc w:val="both"/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  <w:t xml:space="preserve">Funkcionalnosti mobilne aplikacije za lica koja fizički prevoze robu </w:t>
            </w:r>
            <w:r>
              <w:rPr>
                <w:rFonts w:ascii="Calibri" w:hAnsi="Calibri" w:cs="Calibri"/>
                <w:b/>
                <w:bCs/>
                <w:iCs/>
                <w:color w:val="2F5496" w:themeColor="accent1" w:themeShade="BF"/>
                <w:sz w:val="22"/>
                <w:szCs w:val="22"/>
                <w:lang w:val="sr-Latn-RS"/>
              </w:rPr>
              <w:t>(MATP)</w:t>
            </w:r>
          </w:p>
          <w:p w14:paraId="1D7D878B" w14:textId="0CED8E38" w:rsidR="006666B3" w:rsidRDefault="006666B3" w:rsidP="00196C90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after="200" w:line="276" w:lineRule="auto"/>
              <w:jc w:val="both"/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  <w:t xml:space="preserve">Funkcionalnosti mobilne aplikacije za korisnike sistema </w:t>
            </w:r>
            <w:r>
              <w:rPr>
                <w:rFonts w:ascii="Calibri" w:hAnsi="Calibri" w:cs="Calibri"/>
                <w:b/>
                <w:bCs/>
                <w:iCs/>
                <w:color w:val="2F5496" w:themeColor="accent1" w:themeShade="BF"/>
                <w:sz w:val="22"/>
                <w:szCs w:val="22"/>
                <w:lang w:val="sr-Latn-RS"/>
              </w:rPr>
              <w:t>(MAKS)</w:t>
            </w:r>
          </w:p>
          <w:p w14:paraId="73C5AA59" w14:textId="5877EA45" w:rsidR="006666B3" w:rsidRDefault="006666B3" w:rsidP="00196C90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after="200" w:line="276" w:lineRule="auto"/>
              <w:jc w:val="both"/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 w:eastAsia="zh-CN"/>
              </w:rPr>
              <w:t>N</w:t>
            </w: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eastAsia="zh-CN"/>
              </w:rPr>
              <w:t xml:space="preserve">ačin i postupak </w:t>
            </w:r>
            <w:r>
              <w:rPr>
                <w:rFonts w:ascii="Calibri" w:hAnsi="Calibri" w:cs="Calibri"/>
                <w:b/>
                <w:bCs/>
                <w:iCs/>
                <w:color w:val="2F5496" w:themeColor="accent1" w:themeShade="BF"/>
                <w:sz w:val="22"/>
                <w:szCs w:val="22"/>
                <w:lang w:eastAsia="zh-CN"/>
              </w:rPr>
              <w:t>slanja, storniranja, prijema</w:t>
            </w: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eastAsia="zh-CN"/>
              </w:rPr>
              <w:t xml:space="preserve"> i </w:t>
            </w:r>
            <w:r>
              <w:rPr>
                <w:rFonts w:ascii="Calibri" w:hAnsi="Calibri" w:cs="Calibri"/>
                <w:b/>
                <w:bCs/>
                <w:iCs/>
                <w:color w:val="2F5496" w:themeColor="accent1" w:themeShade="BF"/>
                <w:sz w:val="22"/>
                <w:szCs w:val="22"/>
                <w:lang w:eastAsia="zh-CN"/>
              </w:rPr>
              <w:t>predstavlјanja</w:t>
            </w: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eastAsia="zh-CN"/>
              </w:rPr>
              <w:t xml:space="preserve"> elektronskih otpremnica u okviru postupaka inspekcijskog nadzora </w:t>
            </w: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 w:eastAsia="zh-CN"/>
              </w:rPr>
              <w:t xml:space="preserve">i </w:t>
            </w:r>
            <w:r>
              <w:rPr>
                <w:rFonts w:ascii="Calibri" w:hAnsi="Calibri" w:cs="Calibri"/>
                <w:b/>
                <w:bCs/>
                <w:iCs/>
                <w:color w:val="2F5496" w:themeColor="accent1" w:themeShade="BF"/>
                <w:sz w:val="22"/>
                <w:szCs w:val="22"/>
                <w:lang w:val="sr-Latn-RS" w:eastAsia="zh-CN"/>
              </w:rPr>
              <w:t>MAK aplikacija</w:t>
            </w:r>
          </w:p>
          <w:p w14:paraId="012503C9" w14:textId="1A43816B" w:rsidR="006666B3" w:rsidRDefault="006666B3" w:rsidP="00196C90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after="200" w:line="276" w:lineRule="auto"/>
              <w:jc w:val="both"/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  <w:t xml:space="preserve">Kako postupati u slučaju </w:t>
            </w:r>
            <w:r>
              <w:rPr>
                <w:rFonts w:ascii="Calibri" w:hAnsi="Calibri" w:cs="Calibri"/>
                <w:b/>
                <w:bCs/>
                <w:iCs/>
                <w:color w:val="2F5496" w:themeColor="accent1" w:themeShade="BF"/>
                <w:sz w:val="22"/>
                <w:szCs w:val="22"/>
                <w:lang w:val="sr-Latn-RS"/>
              </w:rPr>
              <w:t>povrata robe</w:t>
            </w: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  <w:t xml:space="preserve"> u Sistemu E otpremnica?</w:t>
            </w:r>
          </w:p>
          <w:p w14:paraId="040ED56B" w14:textId="41DE7575" w:rsidR="006666B3" w:rsidRDefault="006666B3" w:rsidP="00196C90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after="200" w:line="276" w:lineRule="auto"/>
              <w:jc w:val="both"/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  <w:t>Koje se nove mogućnosti</w:t>
            </w:r>
            <w:r>
              <w:rPr>
                <w:rFonts w:ascii="Calibri" w:hAnsi="Calibri" w:cs="Calibri"/>
                <w:b/>
                <w:bCs/>
                <w:iCs/>
                <w:color w:val="2F5496" w:themeColor="accent1" w:themeShade="BF"/>
                <w:sz w:val="22"/>
                <w:szCs w:val="22"/>
                <w:lang w:val="sr-Latn-RS"/>
              </w:rPr>
              <w:t xml:space="preserve"> kreiranja  E otpremnica</w:t>
            </w: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  <w:t>?</w:t>
            </w:r>
          </w:p>
          <w:p w14:paraId="481E2178" w14:textId="09A3313E" w:rsidR="006666B3" w:rsidRDefault="006666B3" w:rsidP="00196C90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after="200" w:line="276" w:lineRule="auto"/>
              <w:jc w:val="both"/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  <w:t xml:space="preserve">Kako se vrši </w:t>
            </w:r>
            <w:r>
              <w:rPr>
                <w:rFonts w:ascii="Calibri" w:hAnsi="Calibri" w:cs="Calibri"/>
                <w:b/>
                <w:bCs/>
                <w:iCs/>
                <w:color w:val="2F5496" w:themeColor="accent1" w:themeShade="BF"/>
                <w:sz w:val="22"/>
                <w:szCs w:val="22"/>
                <w:lang w:val="sr-Latn-RS"/>
              </w:rPr>
              <w:t xml:space="preserve">evidentiranje korišćenja papirne E otpremnice </w:t>
            </w: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  <w:t>pre početka kretanja dobara?</w:t>
            </w:r>
          </w:p>
          <w:p w14:paraId="46F6D563" w14:textId="26A1083F" w:rsidR="006666B3" w:rsidRDefault="006666B3" w:rsidP="00196C90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after="200" w:line="276" w:lineRule="auto"/>
              <w:jc w:val="both"/>
              <w:rPr>
                <w:rFonts w:ascii="Calibri" w:hAnsi="Calibri" w:cs="Calibri"/>
                <w:b/>
                <w:bCs/>
                <w:iCs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  <w:t xml:space="preserve">Kako postupati sa E otpremnicama u skladu sa Zakonom, i </w:t>
            </w:r>
            <w:r>
              <w:rPr>
                <w:rFonts w:ascii="Calibri" w:hAnsi="Calibri" w:cs="Calibri"/>
                <w:b/>
                <w:bCs/>
                <w:iCs/>
                <w:color w:val="2F5496" w:themeColor="accent1" w:themeShade="BF"/>
                <w:sz w:val="22"/>
                <w:szCs w:val="22"/>
                <w:lang w:val="sr-Latn-RS"/>
              </w:rPr>
              <w:t>izbeći propisane kazne?</w:t>
            </w:r>
          </w:p>
          <w:p w14:paraId="575C4CF4" w14:textId="77777777" w:rsidR="006666B3" w:rsidRDefault="006666B3" w:rsidP="00196C90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line="276" w:lineRule="auto"/>
              <w:jc w:val="both"/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b/>
                <w:bCs/>
                <w:iCs/>
                <w:color w:val="2F5496" w:themeColor="accent1" w:themeShade="BF"/>
                <w:sz w:val="22"/>
                <w:szCs w:val="22"/>
                <w:lang w:val="sr-Latn-RS"/>
              </w:rPr>
              <w:t>Odnos Zakona o elektronskim otpremnicama</w:t>
            </w: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  <w:t xml:space="preserve"> i</w:t>
            </w:r>
          </w:p>
          <w:p w14:paraId="0B011C4A" w14:textId="77777777" w:rsidR="006666B3" w:rsidRDefault="006666B3" w:rsidP="006666B3">
            <w:pPr>
              <w:pStyle w:val="ListParagraph"/>
              <w:shd w:val="clear" w:color="auto" w:fill="FFFFFF"/>
              <w:spacing w:line="276" w:lineRule="auto"/>
              <w:ind w:left="0"/>
              <w:jc w:val="both"/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  <w:t xml:space="preserve">          - Zakona o PDV</w:t>
            </w:r>
          </w:p>
          <w:p w14:paraId="44A6E8B9" w14:textId="77777777" w:rsidR="006666B3" w:rsidRDefault="006666B3" w:rsidP="006666B3">
            <w:pPr>
              <w:pStyle w:val="ListParagraph"/>
              <w:shd w:val="clear" w:color="auto" w:fill="FFFFFF"/>
              <w:spacing w:line="276" w:lineRule="auto"/>
              <w:ind w:left="0"/>
              <w:jc w:val="both"/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  <w:t xml:space="preserve">          - Zakona o akcizama</w:t>
            </w:r>
          </w:p>
          <w:p w14:paraId="523AD0A1" w14:textId="77777777" w:rsidR="006666B3" w:rsidRDefault="006666B3" w:rsidP="006666B3">
            <w:pPr>
              <w:pStyle w:val="ListParagraph"/>
              <w:shd w:val="clear" w:color="auto" w:fill="FFFFFF"/>
              <w:spacing w:line="276" w:lineRule="auto"/>
              <w:ind w:left="0"/>
              <w:jc w:val="both"/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  <w:t xml:space="preserve">          - Zakona o računovodstvu</w:t>
            </w:r>
          </w:p>
          <w:p w14:paraId="35629F02" w14:textId="77777777" w:rsidR="006666B3" w:rsidRDefault="006666B3" w:rsidP="006666B3">
            <w:pPr>
              <w:pStyle w:val="ListParagraph"/>
              <w:shd w:val="clear" w:color="auto" w:fill="FFFFFF"/>
              <w:spacing w:line="276" w:lineRule="auto"/>
              <w:ind w:left="0"/>
              <w:jc w:val="both"/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  <w:t xml:space="preserve">          - Zakona o trgovini</w:t>
            </w:r>
          </w:p>
          <w:p w14:paraId="237AE67F" w14:textId="77777777" w:rsidR="006666B3" w:rsidRDefault="006666B3" w:rsidP="006666B3">
            <w:pPr>
              <w:pStyle w:val="ListParagraph"/>
              <w:shd w:val="clear" w:color="auto" w:fill="FFFFFF"/>
              <w:spacing w:line="276" w:lineRule="auto"/>
              <w:ind w:left="0"/>
              <w:jc w:val="both"/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  <w:t xml:space="preserve">          - ZOO</w:t>
            </w:r>
          </w:p>
          <w:p w14:paraId="3CE956A7" w14:textId="77777777" w:rsidR="006666B3" w:rsidRDefault="006666B3" w:rsidP="006666B3">
            <w:pPr>
              <w:pStyle w:val="ListParagraph"/>
              <w:shd w:val="clear" w:color="auto" w:fill="FFFFFF"/>
              <w:spacing w:line="276" w:lineRule="auto"/>
              <w:ind w:left="0"/>
              <w:jc w:val="both"/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  <w:t xml:space="preserve">          - I drugim zakonima    </w:t>
            </w:r>
          </w:p>
          <w:p w14:paraId="5EAE0734" w14:textId="77777777" w:rsidR="006666B3" w:rsidRDefault="006666B3" w:rsidP="006666B3">
            <w:pPr>
              <w:pStyle w:val="ListParagraph"/>
              <w:shd w:val="clear" w:color="auto" w:fill="FFFFFF"/>
              <w:spacing w:line="276" w:lineRule="auto"/>
              <w:ind w:left="0"/>
              <w:jc w:val="both"/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  <w:t xml:space="preserve">      </w:t>
            </w:r>
          </w:p>
          <w:p w14:paraId="55573B1E" w14:textId="77777777" w:rsidR="006666B3" w:rsidRDefault="006666B3" w:rsidP="006666B3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76" w:lineRule="auto"/>
              <w:jc w:val="both"/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b/>
                <w:bCs/>
                <w:iCs/>
                <w:color w:val="2F5496" w:themeColor="accent1" w:themeShade="BF"/>
                <w:sz w:val="22"/>
                <w:szCs w:val="22"/>
                <w:lang w:val="sr-Latn-RS"/>
              </w:rPr>
              <w:t>ODGOVORI NA PITANJA</w:t>
            </w:r>
            <w:r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  <w:lang w:val="sr-Latn-RS"/>
              </w:rPr>
              <w:t xml:space="preserve"> </w:t>
            </w:r>
          </w:p>
          <w:p w14:paraId="0FD69BD5" w14:textId="77777777" w:rsidR="007D59A4" w:rsidRPr="008A61AE" w:rsidRDefault="007D59A4" w:rsidP="008A61AE">
            <w:pPr>
              <w:shd w:val="clear" w:color="auto" w:fill="FFFFFF"/>
              <w:spacing w:line="276" w:lineRule="auto"/>
              <w:jc w:val="both"/>
              <w:rPr>
                <w:rFonts w:ascii="Calibri" w:hAnsi="Calibri" w:cs="Calibri"/>
                <w:iCs/>
                <w:color w:val="2F5496" w:themeColor="accent1" w:themeShade="BF"/>
                <w:sz w:val="22"/>
                <w:szCs w:val="22"/>
              </w:rPr>
            </w:pPr>
          </w:p>
        </w:tc>
        <w:tc>
          <w:tcPr>
            <w:tcW w:w="4667" w:type="dxa"/>
            <w:gridSpan w:val="3"/>
            <w:tcBorders>
              <w:top w:val="single" w:sz="4" w:space="0" w:color="auto"/>
              <w:left w:val="single" w:sz="4" w:space="0" w:color="1F497D"/>
              <w:bottom w:val="single" w:sz="4" w:space="0" w:color="auto"/>
              <w:right w:val="single" w:sz="4" w:space="0" w:color="auto"/>
            </w:tcBorders>
            <w:vAlign w:val="center"/>
          </w:tcPr>
          <w:p w14:paraId="3724E371" w14:textId="77777777" w:rsidR="007D59A4" w:rsidRDefault="007D59A4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CS"/>
              </w:rPr>
            </w:pPr>
          </w:p>
          <w:p w14:paraId="1D362E36" w14:textId="77777777" w:rsidR="007D59A4" w:rsidRDefault="006666B3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 w:hint="eastAsia"/>
                <w:b/>
                <w:bCs/>
                <w:color w:val="2F5496" w:themeColor="accent1" w:themeShade="BF"/>
                <w:sz w:val="22"/>
                <w:szCs w:val="22"/>
                <w:lang w:val="sr-Latn-CS"/>
              </w:rPr>
              <w:t>PREDAVAČ:</w:t>
            </w:r>
          </w:p>
          <w:p w14:paraId="42977E05" w14:textId="77777777" w:rsidR="007D59A4" w:rsidRDefault="006666B3">
            <w:pPr>
              <w:spacing w:after="200" w:line="276" w:lineRule="auto"/>
              <w:ind w:left="5" w:hanging="153"/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  <w:lang w:val="sr-Latn-CS"/>
              </w:rPr>
            </w:pPr>
            <w:r>
              <w:rPr>
                <w:rFonts w:ascii="Calibri" w:hAnsi="Calibri" w:cs="Calibri" w:hint="eastAsia"/>
                <w:b/>
                <w:bCs/>
                <w:color w:val="2F5496" w:themeColor="accent1" w:themeShade="BF"/>
                <w:sz w:val="22"/>
                <w:szCs w:val="22"/>
                <w:lang w:val="sr-Latn-CS"/>
              </w:rPr>
              <w:t xml:space="preserve">   Snežana Matejić, </w:t>
            </w:r>
            <w:r>
              <w:rPr>
                <w:rFonts w:ascii="Calibri" w:hAnsi="Calibri" w:cs="Calibri" w:hint="eastAsia"/>
                <w:bCs/>
                <w:color w:val="2F5496" w:themeColor="accent1" w:themeShade="BF"/>
                <w:sz w:val="22"/>
                <w:szCs w:val="22"/>
                <w:lang w:val="sr-Latn-CS"/>
              </w:rPr>
              <w:t xml:space="preserve">poreski i finansijski savetnik, </w:t>
            </w:r>
            <w:r>
              <w:rPr>
                <w:rFonts w:ascii="Calibri" w:hAnsi="Calibri" w:cs="Calibri" w:hint="eastAsia"/>
                <w:bCs/>
                <w:color w:val="2F5496" w:themeColor="accent1" w:themeShade="BF"/>
                <w:sz w:val="22"/>
                <w:szCs w:val="22"/>
                <w:lang w:val="sr-Latn-RS"/>
              </w:rPr>
              <w:t>ovlašćeni računovođa</w:t>
            </w:r>
            <w:r>
              <w:rPr>
                <w:rFonts w:ascii="Calibri" w:hAnsi="Calibri" w:cs="Calibri"/>
                <w:bCs/>
                <w:color w:val="2F5496" w:themeColor="accent1" w:themeShade="BF"/>
                <w:sz w:val="22"/>
                <w:szCs w:val="22"/>
                <w:lang w:val="sr-Latn-RS"/>
              </w:rPr>
              <w:t>, sertifikovan forenzičar</w:t>
            </w:r>
            <w:r>
              <w:rPr>
                <w:rFonts w:ascii="Calibri" w:hAnsi="Calibri" w:cs="Calibri" w:hint="eastAsia"/>
                <w:b/>
                <w:bCs/>
                <w:color w:val="2F5496" w:themeColor="accent1" w:themeShade="BF"/>
                <w:sz w:val="22"/>
                <w:szCs w:val="22"/>
                <w:lang w:val="sr-Latn-CS"/>
              </w:rPr>
              <w:t xml:space="preserve">                    </w:t>
            </w:r>
          </w:p>
          <w:p w14:paraId="48CA6CB1" w14:textId="77777777" w:rsidR="007D59A4" w:rsidRDefault="006666B3">
            <w:pPr>
              <w:jc w:val="both"/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  <w:lang w:val="sr-Latn-CS"/>
              </w:rPr>
            </w:pPr>
            <w:r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  <w:lang w:val="sr-Latn-CS"/>
              </w:rPr>
              <w:t xml:space="preserve">Radno iskustvo: </w:t>
            </w:r>
          </w:p>
          <w:p w14:paraId="18B8AB34" w14:textId="77777777" w:rsidR="007D59A4" w:rsidRDefault="007D59A4">
            <w:pPr>
              <w:jc w:val="both"/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  <w:lang w:val="sr-Latn-CS"/>
              </w:rPr>
            </w:pPr>
          </w:p>
          <w:p w14:paraId="7F8CA8C0" w14:textId="77777777" w:rsidR="007D59A4" w:rsidRDefault="006666B3">
            <w:pPr>
              <w:jc w:val="both"/>
              <w:rPr>
                <w:rFonts w:ascii="Calibri" w:hAnsi="Calibri" w:cs="Calibri"/>
                <w:bCs/>
                <w:color w:val="2F5496" w:themeColor="accent1" w:themeShade="BF"/>
                <w:sz w:val="22"/>
                <w:szCs w:val="22"/>
                <w:lang w:val="sr-Latn-CS"/>
              </w:rPr>
            </w:pPr>
            <w:r>
              <w:rPr>
                <w:rFonts w:ascii="Calibri" w:hAnsi="Calibri" w:cs="Calibri"/>
                <w:bCs/>
                <w:color w:val="2F5496" w:themeColor="accent1" w:themeShade="BF"/>
                <w:sz w:val="22"/>
                <w:szCs w:val="22"/>
                <w:lang w:val="sr-Latn-RS"/>
              </w:rPr>
              <w:t>-</w:t>
            </w:r>
            <w:r>
              <w:rPr>
                <w:rFonts w:ascii="Calibri" w:hAnsi="Calibri" w:cs="Calibri"/>
                <w:bCs/>
                <w:color w:val="2F5496" w:themeColor="accent1" w:themeShade="BF"/>
                <w:sz w:val="22"/>
                <w:szCs w:val="22"/>
                <w:lang w:val="sr-Latn-CS"/>
              </w:rPr>
              <w:t>Poreska uprava: direktor Filijale Pančevo</w:t>
            </w:r>
          </w:p>
          <w:p w14:paraId="5232DD29" w14:textId="77777777" w:rsidR="007D59A4" w:rsidRDefault="006666B3">
            <w:pPr>
              <w:jc w:val="both"/>
              <w:rPr>
                <w:rFonts w:ascii="Calibri" w:hAnsi="Calibri" w:cs="Calibri"/>
                <w:bCs/>
                <w:color w:val="2F5496" w:themeColor="accent1" w:themeShade="BF"/>
                <w:sz w:val="22"/>
                <w:szCs w:val="22"/>
                <w:lang w:val="sr-Latn-CS"/>
              </w:rPr>
            </w:pPr>
            <w:r>
              <w:rPr>
                <w:rFonts w:ascii="Calibri" w:hAnsi="Calibri" w:cs="Calibri"/>
                <w:bCs/>
                <w:color w:val="2F5496" w:themeColor="accent1" w:themeShade="BF"/>
                <w:sz w:val="22"/>
                <w:szCs w:val="22"/>
                <w:lang w:val="sr-Latn-CS"/>
              </w:rPr>
              <w:t>-Javno preduzeće „Stara planina“ - direktor opš</w:t>
            </w:r>
            <w:r>
              <w:rPr>
                <w:rFonts w:ascii="Calibri" w:hAnsi="Calibri" w:cs="Calibri"/>
                <w:bCs/>
                <w:color w:val="2F5496" w:themeColor="accent1" w:themeShade="BF"/>
                <w:sz w:val="22"/>
                <w:szCs w:val="22"/>
                <w:lang w:val="sr-Latn-RS"/>
              </w:rPr>
              <w:t>t</w:t>
            </w:r>
            <w:r>
              <w:rPr>
                <w:rFonts w:ascii="Calibri" w:hAnsi="Calibri" w:cs="Calibri"/>
                <w:bCs/>
                <w:color w:val="2F5496" w:themeColor="accent1" w:themeShade="BF"/>
                <w:sz w:val="22"/>
                <w:szCs w:val="22"/>
                <w:lang w:val="sr-Latn-CS"/>
              </w:rPr>
              <w:t>ih i finansijskih poslova</w:t>
            </w:r>
          </w:p>
          <w:p w14:paraId="045B6137" w14:textId="77777777" w:rsidR="007D59A4" w:rsidRDefault="007D59A4">
            <w:pPr>
              <w:pStyle w:val="ListParagraph"/>
              <w:spacing w:after="200" w:line="276" w:lineRule="auto"/>
              <w:ind w:hanging="809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  <w:p w14:paraId="40AD1D00" w14:textId="77777777" w:rsidR="007D59A4" w:rsidRDefault="006666B3">
            <w:pPr>
              <w:pStyle w:val="ListParagraph"/>
              <w:spacing w:after="200" w:line="276" w:lineRule="auto"/>
              <w:ind w:hanging="809"/>
              <w:jc w:val="both"/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 w:hint="eastAsia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 Program je namenjen</w:t>
            </w:r>
            <w:r>
              <w:rPr>
                <w:rFonts w:asciiTheme="minorHAnsi" w:hAnsiTheme="minorHAnsi" w:cstheme="minorHAnsi" w:hint="eastAsia"/>
                <w:color w:val="2F5496" w:themeColor="accent1" w:themeShade="BF"/>
                <w:sz w:val="22"/>
                <w:szCs w:val="22"/>
                <w:lang w:val="sr-Latn-RS"/>
              </w:rPr>
              <w:t xml:space="preserve">: </w:t>
            </w:r>
          </w:p>
          <w:p w14:paraId="4C3E4E4F" w14:textId="77777777" w:rsidR="007D59A4" w:rsidRDefault="006666B3">
            <w:pPr>
              <w:pStyle w:val="ListParagraph"/>
              <w:spacing w:after="200" w:line="276" w:lineRule="auto"/>
              <w:ind w:left="-28" w:hanging="61"/>
              <w:rPr>
                <w:rFonts w:asciiTheme="minorHAnsi" w:hAnsiTheme="minorHAnsi" w:cstheme="minorHAnsi"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 </w:t>
            </w:r>
          </w:p>
          <w:p w14:paraId="0D4F0737" w14:textId="7138946B" w:rsidR="007D59A4" w:rsidRDefault="006666B3">
            <w:pPr>
              <w:pStyle w:val="ListParagraph"/>
              <w:spacing w:after="200" w:line="276" w:lineRule="auto"/>
              <w:ind w:left="-28" w:hanging="61"/>
              <w:rPr>
                <w:rFonts w:asciiTheme="minorHAnsi" w:hAnsiTheme="minorHAnsi" w:cstheme="minorHAnsi"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 w:hint="eastAsia"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Menadžerima, finansijskim </w:t>
            </w:r>
            <w:r>
              <w:rPr>
                <w:rFonts w:asciiTheme="minorHAnsi" w:hAnsiTheme="minorHAnsi" w:cstheme="minorHAnsi"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  </w:t>
            </w:r>
            <w:r>
              <w:rPr>
                <w:rFonts w:asciiTheme="minorHAnsi" w:hAnsiTheme="minorHAnsi" w:cstheme="minorHAnsi" w:hint="eastAsia"/>
                <w:bCs/>
                <w:color w:val="2F5496" w:themeColor="accent1" w:themeShade="BF"/>
                <w:sz w:val="22"/>
                <w:szCs w:val="22"/>
                <w:lang w:val="sr-Latn-RS"/>
              </w:rPr>
              <w:t>menadžerima,</w:t>
            </w:r>
            <w:r>
              <w:rPr>
                <w:rFonts w:asciiTheme="minorHAnsi" w:hAnsiTheme="minorHAnsi" w:cstheme="minorHAnsi"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 w:hint="eastAsia"/>
                <w:bCs/>
                <w:color w:val="2F5496" w:themeColor="accent1" w:themeShade="BF"/>
                <w:sz w:val="22"/>
                <w:szCs w:val="22"/>
                <w:lang w:val="sr-Latn-RS"/>
              </w:rPr>
              <w:t>računovođama,</w:t>
            </w:r>
            <w:r>
              <w:rPr>
                <w:rFonts w:asciiTheme="minorHAnsi" w:hAnsiTheme="minorHAnsi" w:cstheme="minorHAnsi" w:hint="eastAsia"/>
                <w:b/>
                <w:color w:val="2F5496" w:themeColor="accent1" w:themeShade="BF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 w:hint="eastAsia"/>
                <w:bCs/>
                <w:color w:val="2F5496" w:themeColor="accent1" w:themeShade="BF"/>
                <w:sz w:val="22"/>
                <w:szCs w:val="22"/>
                <w:lang w:val="sr-Latn-RS"/>
              </w:rPr>
              <w:t>knjigovođama</w:t>
            </w:r>
            <w:r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lang w:val="sr-Latn-RS"/>
              </w:rPr>
              <w:t>,</w:t>
            </w:r>
            <w:r>
              <w:rPr>
                <w:rFonts w:asciiTheme="minorHAnsi" w:hAnsiTheme="minorHAnsi" w:cstheme="minorHAnsi"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lang w:val="sr-Latn-RS"/>
              </w:rPr>
              <w:t>magacionerima, p</w:t>
            </w:r>
            <w:r w:rsidR="00196C90"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lang w:val="sr-Latn-RS"/>
              </w:rPr>
              <w:t>re</w:t>
            </w:r>
            <w:r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lang w:val="sr-Latn-RS"/>
              </w:rPr>
              <w:t>voznicima</w:t>
            </w:r>
            <w:r>
              <w:rPr>
                <w:rFonts w:asciiTheme="minorHAnsi" w:hAnsiTheme="minorHAnsi" w:cstheme="minorHAnsi"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 w:hint="eastAsia"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 i svim licima odgovornim za:</w:t>
            </w:r>
          </w:p>
          <w:p w14:paraId="2BD48CA4" w14:textId="77777777" w:rsidR="007D59A4" w:rsidRDefault="006666B3" w:rsidP="008A61AE">
            <w:pPr>
              <w:pStyle w:val="ListParagraph"/>
              <w:numPr>
                <w:ilvl w:val="0"/>
                <w:numId w:val="12"/>
              </w:numPr>
              <w:spacing w:after="200" w:line="276" w:lineRule="auto"/>
              <w:rPr>
                <w:rFonts w:ascii="Calibri" w:hAnsi="Calibri" w:cs="Calibri"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color w:val="2F5496" w:themeColor="accent1" w:themeShade="BF"/>
                <w:sz w:val="22"/>
                <w:szCs w:val="22"/>
                <w:lang w:val="sr-Latn-RS"/>
              </w:rPr>
              <w:t>isporuku, prijem  i transport robe</w:t>
            </w:r>
          </w:p>
          <w:p w14:paraId="14244A3F" w14:textId="77777777" w:rsidR="007D59A4" w:rsidRDefault="006666B3" w:rsidP="008A61AE">
            <w:pPr>
              <w:pStyle w:val="ListParagraph"/>
              <w:numPr>
                <w:ilvl w:val="0"/>
                <w:numId w:val="12"/>
              </w:numPr>
              <w:spacing w:after="200" w:line="276" w:lineRule="auto"/>
              <w:rPr>
                <w:rFonts w:ascii="Calibri" w:hAnsi="Calibri" w:cs="Calibri"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color w:val="2F5496" w:themeColor="accent1" w:themeShade="BF"/>
                <w:sz w:val="22"/>
                <w:szCs w:val="22"/>
                <w:lang w:val="sr-Latn-RS"/>
              </w:rPr>
              <w:t>p</w:t>
            </w:r>
            <w:r>
              <w:rPr>
                <w:rFonts w:ascii="Calibri" w:hAnsi="Calibri" w:cs="Calibri" w:hint="eastAsia"/>
                <w:color w:val="2F5496" w:themeColor="accent1" w:themeShade="BF"/>
                <w:sz w:val="22"/>
                <w:szCs w:val="22"/>
                <w:lang w:val="sr-Latn-RS"/>
              </w:rPr>
              <w:t xml:space="preserve">rijem i kontrolu dokumentacije </w:t>
            </w:r>
            <w:r>
              <w:rPr>
                <w:rFonts w:ascii="Calibri" w:hAnsi="Calibri" w:cs="Calibri"/>
                <w:color w:val="2F5496" w:themeColor="accent1" w:themeShade="BF"/>
                <w:sz w:val="22"/>
                <w:szCs w:val="22"/>
                <w:lang w:val="sr-Latn-RS"/>
              </w:rPr>
              <w:t>koja prati prodaju i nabavku robe i prizvoda</w:t>
            </w:r>
          </w:p>
          <w:p w14:paraId="4F40FE1F" w14:textId="77777777" w:rsidR="007D59A4" w:rsidRDefault="006666B3" w:rsidP="008A61AE">
            <w:pPr>
              <w:pStyle w:val="ListParagraph"/>
              <w:numPr>
                <w:ilvl w:val="0"/>
                <w:numId w:val="12"/>
              </w:numPr>
              <w:spacing w:after="200" w:line="276" w:lineRule="auto"/>
              <w:rPr>
                <w:rFonts w:ascii="Calibri" w:hAnsi="Calibri" w:cs="Calibri"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color w:val="2F5496" w:themeColor="accent1" w:themeShade="BF"/>
                <w:sz w:val="22"/>
                <w:szCs w:val="22"/>
                <w:lang w:val="sr-Latn-RS"/>
              </w:rPr>
              <w:t>revizorima i internim revizorima</w:t>
            </w:r>
          </w:p>
          <w:p w14:paraId="0B61BDB0" w14:textId="77777777" w:rsidR="007D59A4" w:rsidRDefault="006666B3" w:rsidP="008A61AE">
            <w:pPr>
              <w:pStyle w:val="ListParagraph"/>
              <w:numPr>
                <w:ilvl w:val="0"/>
                <w:numId w:val="12"/>
              </w:numPr>
              <w:spacing w:after="200" w:line="276" w:lineRule="auto"/>
              <w:rPr>
                <w:rFonts w:asciiTheme="minorHAnsi" w:hAnsiTheme="minorHAnsi" w:cstheme="minorHAnsi"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color w:val="2F5496" w:themeColor="accent1" w:themeShade="BF"/>
                <w:sz w:val="22"/>
                <w:szCs w:val="22"/>
                <w:lang w:val="sr-Latn-RS"/>
              </w:rPr>
              <w:t>z</w:t>
            </w:r>
            <w:r>
              <w:rPr>
                <w:rFonts w:ascii="Calibri" w:hAnsi="Calibri" w:cs="Calibri" w:hint="eastAsia"/>
                <w:color w:val="2F5496" w:themeColor="accent1" w:themeShade="BF"/>
                <w:sz w:val="22"/>
                <w:szCs w:val="22"/>
                <w:lang w:val="sr-Latn-RS"/>
              </w:rPr>
              <w:t>aposlenima  u IT sektoru</w:t>
            </w:r>
          </w:p>
          <w:p w14:paraId="3FB6B4EC" w14:textId="77777777" w:rsidR="007D59A4" w:rsidRDefault="007D59A4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/>
                <w:b/>
                <w:color w:val="2F5496" w:themeColor="accent1" w:themeShade="BF"/>
                <w:sz w:val="22"/>
                <w:szCs w:val="22"/>
                <w:lang w:val="sr-Latn-CS"/>
              </w:rPr>
            </w:pPr>
          </w:p>
          <w:p w14:paraId="5F478D1C" w14:textId="77777777" w:rsidR="007D59A4" w:rsidRDefault="007D59A4">
            <w:pPr>
              <w:pStyle w:val="ListParagraph"/>
              <w:spacing w:after="200" w:line="276" w:lineRule="auto"/>
              <w:ind w:left="0"/>
              <w:rPr>
                <w:rFonts w:ascii="Calibri" w:hAnsi="Calibri"/>
                <w:b/>
                <w:color w:val="2F5496" w:themeColor="accent1" w:themeShade="BF"/>
                <w:sz w:val="22"/>
                <w:szCs w:val="22"/>
                <w:lang w:val="sr-Latn-CS"/>
              </w:rPr>
            </w:pPr>
          </w:p>
          <w:p w14:paraId="56FD6108" w14:textId="77777777" w:rsidR="007D59A4" w:rsidRDefault="007D59A4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/>
                <w:b/>
                <w:color w:val="2F5496" w:themeColor="accent1" w:themeShade="BF"/>
                <w:sz w:val="22"/>
                <w:szCs w:val="22"/>
                <w:lang w:val="sr-Latn-CS"/>
              </w:rPr>
            </w:pPr>
          </w:p>
          <w:p w14:paraId="51806565" w14:textId="77777777" w:rsidR="007D59A4" w:rsidRDefault="007D59A4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/>
                <w:b/>
                <w:color w:val="2F5496" w:themeColor="accent1" w:themeShade="BF"/>
                <w:sz w:val="22"/>
                <w:szCs w:val="22"/>
                <w:lang w:val="sr-Latn-CS"/>
              </w:rPr>
            </w:pPr>
          </w:p>
          <w:p w14:paraId="45BEA656" w14:textId="77777777" w:rsidR="007D59A4" w:rsidRDefault="007D59A4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/>
                <w:b/>
                <w:color w:val="2F5496" w:themeColor="accent1" w:themeShade="BF"/>
                <w:sz w:val="22"/>
                <w:szCs w:val="22"/>
                <w:lang w:val="sr-Latn-CS"/>
              </w:rPr>
            </w:pPr>
          </w:p>
          <w:p w14:paraId="3E00187E" w14:textId="77777777" w:rsidR="007D59A4" w:rsidRDefault="007D59A4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/>
                <w:b/>
                <w:color w:val="2F5496" w:themeColor="accent1" w:themeShade="BF"/>
                <w:sz w:val="22"/>
                <w:szCs w:val="22"/>
                <w:lang w:val="sr-Latn-CS"/>
              </w:rPr>
            </w:pPr>
          </w:p>
          <w:p w14:paraId="24B87F27" w14:textId="77777777" w:rsidR="007D59A4" w:rsidRDefault="007D59A4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/>
                <w:b/>
                <w:color w:val="2F5496" w:themeColor="accent1" w:themeShade="BF"/>
                <w:sz w:val="22"/>
                <w:szCs w:val="22"/>
                <w:lang w:val="sr-Latn-CS"/>
              </w:rPr>
            </w:pPr>
          </w:p>
          <w:p w14:paraId="54F2CBCA" w14:textId="77777777" w:rsidR="007D59A4" w:rsidRDefault="007D59A4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/>
                <w:b/>
                <w:color w:val="2F5496" w:themeColor="accent1" w:themeShade="BF"/>
                <w:sz w:val="22"/>
                <w:szCs w:val="22"/>
                <w:lang w:val="sr-Latn-CS"/>
              </w:rPr>
            </w:pPr>
          </w:p>
          <w:p w14:paraId="0180EF4F" w14:textId="77777777" w:rsidR="007D59A4" w:rsidRDefault="007D59A4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/>
                <w:b/>
                <w:color w:val="FF0000"/>
                <w:sz w:val="22"/>
                <w:szCs w:val="22"/>
                <w:lang w:val="sr-Latn-CS"/>
              </w:rPr>
            </w:pPr>
          </w:p>
          <w:p w14:paraId="48506BB3" w14:textId="77777777" w:rsidR="007D59A4" w:rsidRDefault="007D59A4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/>
                <w:b/>
                <w:color w:val="FF0000"/>
                <w:sz w:val="22"/>
                <w:szCs w:val="22"/>
                <w:lang w:val="sr-Latn-CS"/>
              </w:rPr>
            </w:pPr>
          </w:p>
          <w:p w14:paraId="50409468" w14:textId="77777777" w:rsidR="007D59A4" w:rsidRDefault="007D59A4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/>
                <w:b/>
                <w:color w:val="FF0000"/>
                <w:sz w:val="22"/>
                <w:szCs w:val="22"/>
                <w:lang w:val="sr-Latn-CS"/>
              </w:rPr>
            </w:pPr>
          </w:p>
          <w:p w14:paraId="588A4693" w14:textId="77777777" w:rsidR="007D59A4" w:rsidRDefault="007D59A4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/>
                <w:b/>
                <w:color w:val="FF0000"/>
                <w:sz w:val="22"/>
                <w:szCs w:val="22"/>
                <w:lang w:val="sr-Latn-CS"/>
              </w:rPr>
            </w:pPr>
          </w:p>
          <w:p w14:paraId="4BC26BB7" w14:textId="77777777" w:rsidR="007D59A4" w:rsidRDefault="006666B3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/>
                <w:b/>
                <w:color w:val="2F5496" w:themeColor="accent1" w:themeShade="BF"/>
                <w:sz w:val="22"/>
                <w:szCs w:val="22"/>
                <w:lang w:val="sr-Latn-CS"/>
              </w:rPr>
            </w:pPr>
            <w:r>
              <w:rPr>
                <w:rFonts w:ascii="Calibri" w:hAnsi="Calibri" w:hint="eastAsia"/>
                <w:b/>
                <w:color w:val="2F5496" w:themeColor="accent1" w:themeShade="BF"/>
                <w:sz w:val="22"/>
                <w:szCs w:val="22"/>
                <w:lang w:val="sr-Latn-CS"/>
              </w:rPr>
              <w:t>Način rada:</w:t>
            </w:r>
          </w:p>
          <w:p w14:paraId="7CAB1E0C" w14:textId="77777777" w:rsidR="007D59A4" w:rsidRDefault="007D59A4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/>
                <w:b/>
                <w:color w:val="2F5496" w:themeColor="accent1" w:themeShade="BF"/>
                <w:sz w:val="22"/>
                <w:szCs w:val="22"/>
                <w:lang w:val="sr-Latn-CS"/>
              </w:rPr>
            </w:pPr>
          </w:p>
          <w:p w14:paraId="4BACB901" w14:textId="77777777" w:rsidR="007D59A4" w:rsidRDefault="006666B3">
            <w:pPr>
              <w:pStyle w:val="ListParagraph"/>
              <w:spacing w:after="200" w:line="276" w:lineRule="auto"/>
              <w:ind w:left="0"/>
              <w:jc w:val="both"/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lang w:val="sr-Latn-RS"/>
              </w:rPr>
            </w:pPr>
            <w:r>
              <w:rPr>
                <w:rFonts w:ascii="Calibri" w:hAnsi="Calibri" w:hint="eastAsia"/>
                <w:color w:val="2F5496" w:themeColor="accent1" w:themeShade="BF"/>
                <w:sz w:val="22"/>
                <w:szCs w:val="22"/>
                <w:lang w:val="sr-Latn-CS"/>
              </w:rPr>
              <w:t>Interaktivan rad sa polaznicima</w:t>
            </w:r>
            <w:r>
              <w:rPr>
                <w:rFonts w:ascii="Calibri" w:hAnsi="Calibri"/>
                <w:color w:val="2F5496" w:themeColor="accent1" w:themeShade="BF"/>
                <w:sz w:val="22"/>
                <w:szCs w:val="22"/>
                <w:lang w:val="sr-Latn-CS"/>
              </w:rPr>
              <w:t>,</w:t>
            </w:r>
            <w:r>
              <w:rPr>
                <w:rFonts w:ascii="Calibri" w:hAnsi="Calibri" w:hint="eastAsia"/>
                <w:color w:val="2F5496" w:themeColor="accent1" w:themeShade="BF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Calibri" w:hAnsi="Calibri"/>
                <w:color w:val="2F5496" w:themeColor="accent1" w:themeShade="BF"/>
                <w:sz w:val="22"/>
                <w:szCs w:val="22"/>
                <w:lang w:val="sr-Latn-CS"/>
              </w:rPr>
              <w:t>o</w:t>
            </w:r>
            <w:r>
              <w:rPr>
                <w:rFonts w:ascii="Calibri" w:hAnsi="Calibri" w:hint="eastAsia"/>
                <w:color w:val="2F5496" w:themeColor="accent1" w:themeShade="BF"/>
                <w:sz w:val="22"/>
                <w:szCs w:val="22"/>
                <w:lang w:val="sr-Latn-CS"/>
              </w:rPr>
              <w:t>bjedinjena praksa i teorija</w:t>
            </w:r>
            <w:r>
              <w:rPr>
                <w:rFonts w:ascii="Calibri" w:hAnsi="Calibri"/>
                <w:color w:val="2F5496" w:themeColor="accent1" w:themeShade="BF"/>
                <w:sz w:val="22"/>
                <w:szCs w:val="22"/>
                <w:lang w:val="sr-Latn-CS"/>
              </w:rPr>
              <w:t>.</w:t>
            </w:r>
            <w:r>
              <w:rPr>
                <w:rFonts w:ascii="Calibri" w:hAnsi="Calibri" w:hint="eastAsia"/>
                <w:b/>
                <w:bCs/>
                <w:color w:val="2F5496" w:themeColor="accent1" w:themeShade="BF"/>
                <w:sz w:val="22"/>
                <w:szCs w:val="22"/>
                <w:lang w:val="sr-Latn-CS"/>
              </w:rPr>
              <w:t xml:space="preserve"> </w:t>
            </w:r>
          </w:p>
          <w:p w14:paraId="3C4244F0" w14:textId="77777777" w:rsidR="007D59A4" w:rsidRDefault="007D59A4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lang w:val="sr-Latn-CS"/>
              </w:rPr>
            </w:pPr>
          </w:p>
          <w:p w14:paraId="555B8267" w14:textId="77777777" w:rsidR="007D59A4" w:rsidRDefault="007D59A4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lang w:val="sr-Latn-CS"/>
              </w:rPr>
            </w:pPr>
          </w:p>
          <w:p w14:paraId="32A693BE" w14:textId="77777777" w:rsidR="007D59A4" w:rsidRDefault="006666B3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 w:hint="eastAsia"/>
                <w:b/>
                <w:color w:val="2F5496" w:themeColor="accent1" w:themeShade="BF"/>
                <w:sz w:val="22"/>
                <w:szCs w:val="22"/>
                <w:lang w:val="sr-Latn-CS"/>
              </w:rPr>
              <w:t>Kotizacija:</w:t>
            </w:r>
          </w:p>
          <w:p w14:paraId="3B7EB033" w14:textId="77777777" w:rsidR="007D59A4" w:rsidRDefault="006666B3">
            <w:pPr>
              <w:spacing w:line="276" w:lineRule="auto"/>
              <w:ind w:left="-459" w:right="438" w:firstLine="99"/>
              <w:jc w:val="center"/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lang w:val="sr-Latn-CS"/>
              </w:rPr>
              <w:t xml:space="preserve">          10</w:t>
            </w:r>
            <w:r>
              <w:rPr>
                <w:rFonts w:asciiTheme="minorHAnsi" w:hAnsiTheme="minorHAnsi" w:cstheme="minorHAnsi" w:hint="eastAsia"/>
                <w:b/>
                <w:color w:val="2F5496" w:themeColor="accent1" w:themeShade="BF"/>
                <w:sz w:val="22"/>
                <w:szCs w:val="22"/>
                <w:lang w:val="sr-Latn-CS"/>
              </w:rPr>
              <w:t>.</w:t>
            </w:r>
            <w:r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lang w:val="sr-Latn-CS"/>
              </w:rPr>
              <w:t>0</w:t>
            </w:r>
            <w:r>
              <w:rPr>
                <w:rFonts w:asciiTheme="minorHAnsi" w:hAnsiTheme="minorHAnsi" w:cstheme="minorHAnsi" w:hint="eastAsia"/>
                <w:b/>
                <w:color w:val="2F5496" w:themeColor="accent1" w:themeShade="BF"/>
                <w:sz w:val="22"/>
                <w:szCs w:val="22"/>
                <w:lang w:val="sr-Latn-CS"/>
              </w:rPr>
              <w:t>00,00 dinara po učesniku</w:t>
            </w:r>
            <w:r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Theme="minorHAnsi" w:hAnsiTheme="minorHAnsi" w:cstheme="minorHAnsi" w:hint="eastAsia"/>
                <w:b/>
                <w:color w:val="2F5496" w:themeColor="accent1" w:themeShade="BF"/>
                <w:sz w:val="22"/>
                <w:szCs w:val="22"/>
                <w:lang w:val="sr-Latn-CS"/>
              </w:rPr>
              <w:t>(bez</w:t>
            </w:r>
            <w:r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Theme="minorHAnsi" w:hAnsiTheme="minorHAnsi" w:cstheme="minorHAnsi" w:hint="eastAsia"/>
                <w:b/>
                <w:color w:val="2F5496" w:themeColor="accent1" w:themeShade="BF"/>
                <w:sz w:val="22"/>
                <w:szCs w:val="22"/>
                <w:lang w:val="sr-Latn-CS"/>
              </w:rPr>
              <w:t>PDV-a)</w:t>
            </w:r>
          </w:p>
          <w:p w14:paraId="063A55A5" w14:textId="77777777" w:rsidR="007D59A4" w:rsidRDefault="007D59A4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lang w:val="sr-Latn-CS"/>
              </w:rPr>
            </w:pPr>
          </w:p>
          <w:p w14:paraId="06F44880" w14:textId="77777777" w:rsidR="007D59A4" w:rsidRDefault="007D59A4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color w:val="1F3864" w:themeColor="accent1" w:themeShade="80"/>
                <w:sz w:val="20"/>
                <w:szCs w:val="20"/>
                <w:lang w:val="sr-Latn-CS"/>
              </w:rPr>
            </w:pPr>
          </w:p>
        </w:tc>
      </w:tr>
      <w:tr w:rsidR="007D59A4" w14:paraId="77DA9BAB" w14:textId="77777777">
        <w:trPr>
          <w:trHeight w:val="243"/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7086" w14:textId="77777777" w:rsidR="007D59A4" w:rsidRDefault="006666B3">
            <w:pPr>
              <w:spacing w:after="200" w:line="276" w:lineRule="auto"/>
              <w:rPr>
                <w:rFonts w:ascii="Calibri" w:hAnsi="Calibri" w:cs="Arial"/>
                <w:color w:val="2F5496" w:themeColor="accent1" w:themeShade="BF"/>
                <w:w w:val="110"/>
                <w:sz w:val="22"/>
                <w:szCs w:val="22"/>
                <w:lang w:val="sr-Latn-CS"/>
              </w:rPr>
            </w:pPr>
            <w:r>
              <w:rPr>
                <w:rFonts w:ascii="Calibri" w:hAnsi="Calibri" w:cs="Calibri" w:hint="eastAsia"/>
                <w:b/>
                <w:color w:val="2F5496" w:themeColor="accent1" w:themeShade="BF"/>
                <w:sz w:val="22"/>
                <w:szCs w:val="22"/>
                <w:lang w:val="sr-Cyrl-CS"/>
              </w:rPr>
              <w:lastRenderedPageBreak/>
              <w:t>Polaznici dobijaju:</w:t>
            </w:r>
            <w:r>
              <w:rPr>
                <w:rFonts w:ascii="Calibri" w:hAnsi="Calibri" w:cs="Calibri" w:hint="eastAsia"/>
                <w:b/>
                <w:color w:val="2F5496" w:themeColor="accent1" w:themeShade="BF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Calibri" w:hAnsi="Calibri" w:cs="Calibri" w:hint="eastAsia"/>
                <w:color w:val="2F5496" w:themeColor="accent1" w:themeShade="BF"/>
                <w:sz w:val="22"/>
                <w:szCs w:val="22"/>
                <w:lang w:val="sr-Latn-CS"/>
              </w:rPr>
              <w:t>osveženje na pauzama, radni materijal, sertifikat PKS o odslušanom seminaru</w:t>
            </w:r>
          </w:p>
        </w:tc>
      </w:tr>
      <w:tr w:rsidR="007D59A4" w14:paraId="12FD0D5E" w14:textId="77777777" w:rsidTr="008A61AE">
        <w:trPr>
          <w:trHeight w:val="917"/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</w:tcBorders>
            <w:vAlign w:val="center"/>
          </w:tcPr>
          <w:tbl>
            <w:tblPr>
              <w:tblW w:w="1166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665"/>
            </w:tblGrid>
            <w:tr w:rsidR="007D59A4" w14:paraId="5F95547E" w14:textId="77777777">
              <w:trPr>
                <w:trHeight w:val="73"/>
                <w:jc w:val="center"/>
              </w:trPr>
              <w:tc>
                <w:tcPr>
                  <w:tcW w:w="11665" w:type="dxa"/>
                  <w:shd w:val="clear" w:color="auto" w:fill="1F497D"/>
                </w:tcPr>
                <w:p w14:paraId="1892EAE8" w14:textId="77777777" w:rsidR="007D59A4" w:rsidRDefault="006666B3">
                  <w:pPr>
                    <w:spacing w:line="276" w:lineRule="auto"/>
                    <w:jc w:val="center"/>
                    <w:rPr>
                      <w:rFonts w:ascii="Calibri" w:hAnsi="Calibri" w:cs="Calibri"/>
                      <w:color w:val="FFFFFF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Calibri" w:hAnsi="Calibri" w:cs="Calibri"/>
                      <w:color w:val="FFFFFF"/>
                      <w:sz w:val="20"/>
                      <w:szCs w:val="20"/>
                      <w:lang w:val="sr-Latn-RS"/>
                    </w:rPr>
                    <w:t>Privredna komora Srbije, Beogradska 39, 11 000 Beograd</w:t>
                  </w:r>
                </w:p>
                <w:p w14:paraId="574A7C74" w14:textId="77777777" w:rsidR="007D59A4" w:rsidRDefault="006666B3">
                  <w:pPr>
                    <w:spacing w:line="276" w:lineRule="auto"/>
                    <w:jc w:val="center"/>
                    <w:rPr>
                      <w:rFonts w:ascii="Calibri" w:hAnsi="Calibri" w:cs="Calibri"/>
                      <w:color w:val="FFFFFF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Calibri" w:hAnsi="Calibri" w:cs="Calibri"/>
                      <w:color w:val="FFFFFF"/>
                      <w:sz w:val="20"/>
                      <w:szCs w:val="20"/>
                      <w:lang w:val="sr-Latn-RS"/>
                    </w:rPr>
                    <w:sym w:font="Calibri" w:char="F028"/>
                  </w:r>
                  <w:r>
                    <w:rPr>
                      <w:rFonts w:ascii="Calibri" w:hAnsi="Calibri" w:cs="Calibri"/>
                      <w:color w:val="FFFFFF"/>
                      <w:sz w:val="20"/>
                      <w:szCs w:val="20"/>
                      <w:lang w:val="sr-Latn-RS"/>
                    </w:rPr>
                    <w:t xml:space="preserve"> +381 66 875 10 10 ili 011 41 49 421  I </w:t>
                  </w:r>
                  <w:r>
                    <w:rPr>
                      <w:rFonts w:ascii="Calibri" w:hAnsi="Calibri" w:cs="Calibri"/>
                      <w:color w:val="FFFFFF"/>
                      <w:sz w:val="20"/>
                      <w:szCs w:val="20"/>
                      <w:lang w:val="sr-Latn-RS"/>
                    </w:rPr>
                    <w:sym w:font="Calibri" w:char="F02A"/>
                  </w:r>
                  <w:r>
                    <w:rPr>
                      <w:rFonts w:ascii="Calibri" w:hAnsi="Calibri" w:cs="Calibri"/>
                      <w:color w:val="FFFFFF"/>
                      <w:sz w:val="20"/>
                      <w:szCs w:val="20"/>
                      <w:lang w:val="sr-Latn-RS"/>
                    </w:rPr>
                    <w:t xml:space="preserve"> sladjana.obrenovic@pks.rs I edukacija@pks.rs I www.pks.rs</w:t>
                  </w:r>
                </w:p>
              </w:tc>
            </w:tr>
          </w:tbl>
          <w:p w14:paraId="236273B1" w14:textId="77777777" w:rsidR="007D59A4" w:rsidRPr="008A61AE" w:rsidRDefault="007D59A4">
            <w:pPr>
              <w:spacing w:after="200" w:line="276" w:lineRule="auto"/>
              <w:rPr>
                <w:rFonts w:ascii="Calibri" w:hAnsi="Calibri" w:cs="Calibri"/>
                <w:b/>
                <w:color w:val="1F497D"/>
                <w:sz w:val="20"/>
                <w:szCs w:val="20"/>
              </w:rPr>
            </w:pPr>
          </w:p>
        </w:tc>
      </w:tr>
    </w:tbl>
    <w:p w14:paraId="10F68E3E" w14:textId="77777777" w:rsidR="007D59A4" w:rsidRDefault="007D59A4">
      <w:pPr>
        <w:rPr>
          <w:sz w:val="20"/>
          <w:szCs w:val="20"/>
        </w:rPr>
      </w:pPr>
    </w:p>
    <w:sectPr w:rsidR="007D59A4">
      <w:pgSz w:w="11907" w:h="16840"/>
      <w:pgMar w:top="0" w:right="1797" w:bottom="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45A11B"/>
    <w:multiLevelType w:val="singleLevel"/>
    <w:tmpl w:val="B445A11B"/>
    <w:lvl w:ilvl="0">
      <w:start w:val="5"/>
      <w:numFmt w:val="upperLetter"/>
      <w:suff w:val="nothing"/>
      <w:lvlText w:val="%1-"/>
      <w:lvlJc w:val="left"/>
    </w:lvl>
  </w:abstractNum>
  <w:abstractNum w:abstractNumId="1" w15:restartNumberingAfterBreak="0">
    <w:nsid w:val="BDACEF16"/>
    <w:multiLevelType w:val="singleLevel"/>
    <w:tmpl w:val="BDACEF16"/>
    <w:lvl w:ilvl="0">
      <w:start w:val="1"/>
      <w:numFmt w:val="decimal"/>
      <w:suff w:val="space"/>
      <w:lvlText w:val="%1."/>
      <w:lvlJc w:val="left"/>
      <w:pPr>
        <w:ind w:left="40"/>
      </w:pPr>
      <w:rPr>
        <w:rFonts w:hint="default"/>
        <w:b/>
        <w:bCs/>
        <w:color w:val="2F5496" w:themeColor="accent1" w:themeShade="BF"/>
      </w:rPr>
    </w:lvl>
  </w:abstractNum>
  <w:abstractNum w:abstractNumId="2" w15:restartNumberingAfterBreak="0">
    <w:nsid w:val="EA7628EC"/>
    <w:multiLevelType w:val="singleLevel"/>
    <w:tmpl w:val="EA7628EC"/>
    <w:lvl w:ilvl="0">
      <w:start w:val="1"/>
      <w:numFmt w:val="decimal"/>
      <w:lvlText w:val="%1."/>
      <w:lvlJc w:val="left"/>
      <w:pPr>
        <w:tabs>
          <w:tab w:val="left" w:pos="312"/>
        </w:tabs>
        <w:ind w:left="397" w:firstLine="0"/>
      </w:pPr>
      <w:rPr>
        <w:b/>
        <w:bCs w:val="0"/>
      </w:rPr>
    </w:lvl>
  </w:abstractNum>
  <w:abstractNum w:abstractNumId="3" w15:restartNumberingAfterBreak="0">
    <w:nsid w:val="0051498F"/>
    <w:multiLevelType w:val="multilevel"/>
    <w:tmpl w:val="0051498F"/>
    <w:lvl w:ilvl="0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color w:val="EE0000"/>
      </w:rPr>
    </w:lvl>
    <w:lvl w:ilvl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10E2576F"/>
    <w:multiLevelType w:val="multilevel"/>
    <w:tmpl w:val="10E2576F"/>
    <w:lvl w:ilvl="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EE0000"/>
      </w:rPr>
    </w:lvl>
    <w:lvl w:ilvl="1">
      <w:start w:val="1"/>
      <w:numFmt w:val="bullet"/>
      <w:lvlText w:val="o"/>
      <w:lvlJc w:val="left"/>
      <w:pPr>
        <w:ind w:left="22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7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</w:abstractNum>
  <w:abstractNum w:abstractNumId="5" w15:restartNumberingAfterBreak="0">
    <w:nsid w:val="14A0E160"/>
    <w:multiLevelType w:val="singleLevel"/>
    <w:tmpl w:val="14A0E160"/>
    <w:lvl w:ilvl="0">
      <w:start w:val="5"/>
      <w:numFmt w:val="upperLetter"/>
      <w:suff w:val="nothing"/>
      <w:lvlText w:val="%1-"/>
      <w:lvlJc w:val="left"/>
    </w:lvl>
  </w:abstractNum>
  <w:abstractNum w:abstractNumId="6" w15:restartNumberingAfterBreak="0">
    <w:nsid w:val="22EF71F4"/>
    <w:multiLevelType w:val="multilevel"/>
    <w:tmpl w:val="22EF71F4"/>
    <w:lvl w:ilvl="0">
      <w:start w:val="1"/>
      <w:numFmt w:val="bullet"/>
      <w:lvlText w:val=""/>
      <w:lvlJc w:val="left"/>
      <w:pPr>
        <w:ind w:left="628" w:hanging="360"/>
      </w:pPr>
      <w:rPr>
        <w:rFonts w:ascii="Symbol" w:hAnsi="Symbol" w:hint="default"/>
        <w:color w:val="C00000"/>
      </w:rPr>
    </w:lvl>
    <w:lvl w:ilvl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7" w15:restartNumberingAfterBreak="0">
    <w:nsid w:val="34042875"/>
    <w:multiLevelType w:val="hybridMultilevel"/>
    <w:tmpl w:val="AAA2BD12"/>
    <w:lvl w:ilvl="0" w:tplc="0409000B">
      <w:start w:val="1"/>
      <w:numFmt w:val="bullet"/>
      <w:lvlText w:val=""/>
      <w:lvlJc w:val="left"/>
      <w:pPr>
        <w:ind w:left="6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8" w:hanging="360"/>
      </w:pPr>
      <w:rPr>
        <w:rFonts w:ascii="Wingdings" w:hAnsi="Wingdings" w:hint="default"/>
      </w:rPr>
    </w:lvl>
  </w:abstractNum>
  <w:abstractNum w:abstractNumId="8" w15:restartNumberingAfterBreak="0">
    <w:nsid w:val="38F963D5"/>
    <w:multiLevelType w:val="multilevel"/>
    <w:tmpl w:val="38F963D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  <w:color w:val="EE0000"/>
      </w:rPr>
    </w:lvl>
    <w:lvl w:ilvl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39F07E61"/>
    <w:multiLevelType w:val="multilevel"/>
    <w:tmpl w:val="C7A82688"/>
    <w:lvl w:ilvl="0">
      <w:start w:val="1"/>
      <w:numFmt w:val="bullet"/>
      <w:lvlText w:val=""/>
      <w:lvlJc w:val="left"/>
      <w:pPr>
        <w:ind w:left="628" w:hanging="360"/>
      </w:pPr>
      <w:rPr>
        <w:rFonts w:ascii="Symbol" w:hAnsi="Symbol" w:hint="default"/>
        <w:color w:val="C00000"/>
      </w:rPr>
    </w:lvl>
    <w:lvl w:ilvl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10" w15:restartNumberingAfterBreak="0">
    <w:nsid w:val="3FEB4DFD"/>
    <w:multiLevelType w:val="multilevel"/>
    <w:tmpl w:val="3FEB4D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F5496" w:themeColor="accent1" w:themeShade="B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46DBE"/>
    <w:multiLevelType w:val="hybridMultilevel"/>
    <w:tmpl w:val="E78EC320"/>
    <w:lvl w:ilvl="0" w:tplc="0409000B">
      <w:start w:val="1"/>
      <w:numFmt w:val="bullet"/>
      <w:lvlText w:val=""/>
      <w:lvlJc w:val="left"/>
      <w:pPr>
        <w:ind w:left="6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8" w:hanging="360"/>
      </w:pPr>
      <w:rPr>
        <w:rFonts w:ascii="Wingdings" w:hAnsi="Wingdings" w:hint="default"/>
      </w:rPr>
    </w:lvl>
  </w:abstractNum>
  <w:abstractNum w:abstractNumId="12" w15:restartNumberingAfterBreak="0">
    <w:nsid w:val="679B3F5E"/>
    <w:multiLevelType w:val="singleLevel"/>
    <w:tmpl w:val="679B3F5E"/>
    <w:lvl w:ilvl="0">
      <w:start w:val="21"/>
      <w:numFmt w:val="decimal"/>
      <w:suff w:val="space"/>
      <w:lvlText w:val="%1."/>
      <w:lvlJc w:val="left"/>
      <w:pPr>
        <w:ind w:left="198" w:firstLine="0"/>
      </w:pPr>
    </w:lvl>
  </w:abstractNum>
  <w:abstractNum w:abstractNumId="13" w15:restartNumberingAfterBreak="0">
    <w:nsid w:val="71E9CE5F"/>
    <w:multiLevelType w:val="singleLevel"/>
    <w:tmpl w:val="71E9CE5F"/>
    <w:lvl w:ilvl="0">
      <w:start w:val="1"/>
      <w:numFmt w:val="decimal"/>
      <w:suff w:val="space"/>
      <w:lvlText w:val="%1."/>
      <w:lvlJc w:val="left"/>
      <w:pPr>
        <w:ind w:left="248" w:firstLine="0"/>
      </w:pPr>
    </w:lvl>
  </w:abstractNum>
  <w:num w:numId="1" w16cid:durableId="688289932">
    <w:abstractNumId w:val="5"/>
  </w:num>
  <w:num w:numId="2" w16cid:durableId="812718195">
    <w:abstractNumId w:val="0"/>
  </w:num>
  <w:num w:numId="3" w16cid:durableId="366180775">
    <w:abstractNumId w:val="1"/>
  </w:num>
  <w:num w:numId="4" w16cid:durableId="63187102">
    <w:abstractNumId w:val="2"/>
  </w:num>
  <w:num w:numId="5" w16cid:durableId="892081095">
    <w:abstractNumId w:val="10"/>
  </w:num>
  <w:num w:numId="6" w16cid:durableId="1185679950">
    <w:abstractNumId w:val="3"/>
  </w:num>
  <w:num w:numId="7" w16cid:durableId="869536286">
    <w:abstractNumId w:val="4"/>
  </w:num>
  <w:num w:numId="8" w16cid:durableId="1521042331">
    <w:abstractNumId w:val="8"/>
  </w:num>
  <w:num w:numId="9" w16cid:durableId="768817362">
    <w:abstractNumId w:val="6"/>
  </w:num>
  <w:num w:numId="10" w16cid:durableId="295838705">
    <w:abstractNumId w:val="13"/>
  </w:num>
  <w:num w:numId="11" w16cid:durableId="1467776025">
    <w:abstractNumId w:val="12"/>
  </w:num>
  <w:num w:numId="12" w16cid:durableId="712315807">
    <w:abstractNumId w:val="9"/>
  </w:num>
  <w:num w:numId="13" w16cid:durableId="6953579">
    <w:abstractNumId w:val="11"/>
  </w:num>
  <w:num w:numId="14" w16cid:durableId="12653085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FD0"/>
    <w:rsid w:val="000001AA"/>
    <w:rsid w:val="00003024"/>
    <w:rsid w:val="00004A61"/>
    <w:rsid w:val="00006877"/>
    <w:rsid w:val="000117D4"/>
    <w:rsid w:val="0001530A"/>
    <w:rsid w:val="00031865"/>
    <w:rsid w:val="00037BDF"/>
    <w:rsid w:val="000405D6"/>
    <w:rsid w:val="00043C90"/>
    <w:rsid w:val="00044954"/>
    <w:rsid w:val="00044B5C"/>
    <w:rsid w:val="00050062"/>
    <w:rsid w:val="00054AD2"/>
    <w:rsid w:val="00057505"/>
    <w:rsid w:val="00064AB8"/>
    <w:rsid w:val="000744D0"/>
    <w:rsid w:val="00076282"/>
    <w:rsid w:val="00081151"/>
    <w:rsid w:val="00082C0A"/>
    <w:rsid w:val="00091DBA"/>
    <w:rsid w:val="00097792"/>
    <w:rsid w:val="000A20D8"/>
    <w:rsid w:val="000B2E22"/>
    <w:rsid w:val="000B47B4"/>
    <w:rsid w:val="000C0774"/>
    <w:rsid w:val="000C5CB1"/>
    <w:rsid w:val="000C6CBE"/>
    <w:rsid w:val="000C7BFC"/>
    <w:rsid w:val="000D18DD"/>
    <w:rsid w:val="000D2209"/>
    <w:rsid w:val="000D243B"/>
    <w:rsid w:val="000D441B"/>
    <w:rsid w:val="000D6094"/>
    <w:rsid w:val="000D6F44"/>
    <w:rsid w:val="000F0EC0"/>
    <w:rsid w:val="000F4ED0"/>
    <w:rsid w:val="000F5359"/>
    <w:rsid w:val="000F69BA"/>
    <w:rsid w:val="00100DE9"/>
    <w:rsid w:val="00101F26"/>
    <w:rsid w:val="00110701"/>
    <w:rsid w:val="00115D02"/>
    <w:rsid w:val="00117184"/>
    <w:rsid w:val="00121572"/>
    <w:rsid w:val="00122E64"/>
    <w:rsid w:val="00126CF7"/>
    <w:rsid w:val="00134FD4"/>
    <w:rsid w:val="00136FA0"/>
    <w:rsid w:val="00156E30"/>
    <w:rsid w:val="00162319"/>
    <w:rsid w:val="00162949"/>
    <w:rsid w:val="001702A8"/>
    <w:rsid w:val="0017218E"/>
    <w:rsid w:val="00175CFF"/>
    <w:rsid w:val="0017688E"/>
    <w:rsid w:val="00176FBD"/>
    <w:rsid w:val="001773D3"/>
    <w:rsid w:val="00182EE8"/>
    <w:rsid w:val="00186B9B"/>
    <w:rsid w:val="00190631"/>
    <w:rsid w:val="001956D3"/>
    <w:rsid w:val="00196C90"/>
    <w:rsid w:val="0019702A"/>
    <w:rsid w:val="001A3808"/>
    <w:rsid w:val="001A4898"/>
    <w:rsid w:val="001A647E"/>
    <w:rsid w:val="001B0D5D"/>
    <w:rsid w:val="001B161A"/>
    <w:rsid w:val="001B2ABD"/>
    <w:rsid w:val="001B4C8B"/>
    <w:rsid w:val="001C0D95"/>
    <w:rsid w:val="001C1282"/>
    <w:rsid w:val="001C1FEB"/>
    <w:rsid w:val="001E5F53"/>
    <w:rsid w:val="001F19A9"/>
    <w:rsid w:val="001F3A66"/>
    <w:rsid w:val="00200F22"/>
    <w:rsid w:val="00201537"/>
    <w:rsid w:val="00203D4B"/>
    <w:rsid w:val="00207ED6"/>
    <w:rsid w:val="00210AED"/>
    <w:rsid w:val="002116E9"/>
    <w:rsid w:val="002215C9"/>
    <w:rsid w:val="0022464C"/>
    <w:rsid w:val="00226788"/>
    <w:rsid w:val="00231BE6"/>
    <w:rsid w:val="00233295"/>
    <w:rsid w:val="00234323"/>
    <w:rsid w:val="0024009F"/>
    <w:rsid w:val="00240CCB"/>
    <w:rsid w:val="00243F4C"/>
    <w:rsid w:val="00244422"/>
    <w:rsid w:val="00245C56"/>
    <w:rsid w:val="00250CE9"/>
    <w:rsid w:val="002532D6"/>
    <w:rsid w:val="00254F84"/>
    <w:rsid w:val="00267850"/>
    <w:rsid w:val="002722C8"/>
    <w:rsid w:val="0028054D"/>
    <w:rsid w:val="00281E52"/>
    <w:rsid w:val="00284620"/>
    <w:rsid w:val="00294B86"/>
    <w:rsid w:val="002A4A84"/>
    <w:rsid w:val="002A7451"/>
    <w:rsid w:val="002A7825"/>
    <w:rsid w:val="002B3DC6"/>
    <w:rsid w:val="002B424B"/>
    <w:rsid w:val="002B46F7"/>
    <w:rsid w:val="002B4CFD"/>
    <w:rsid w:val="002D4962"/>
    <w:rsid w:val="002D5500"/>
    <w:rsid w:val="002D6D8D"/>
    <w:rsid w:val="002E0F70"/>
    <w:rsid w:val="002F16EC"/>
    <w:rsid w:val="002F34F2"/>
    <w:rsid w:val="002F3E39"/>
    <w:rsid w:val="002F4EC4"/>
    <w:rsid w:val="003017E1"/>
    <w:rsid w:val="003056F2"/>
    <w:rsid w:val="00306C22"/>
    <w:rsid w:val="003125B5"/>
    <w:rsid w:val="00316435"/>
    <w:rsid w:val="00316A82"/>
    <w:rsid w:val="00325923"/>
    <w:rsid w:val="003271A7"/>
    <w:rsid w:val="003310D0"/>
    <w:rsid w:val="00333AB5"/>
    <w:rsid w:val="00335785"/>
    <w:rsid w:val="0033675A"/>
    <w:rsid w:val="003406FC"/>
    <w:rsid w:val="00340A02"/>
    <w:rsid w:val="0035372E"/>
    <w:rsid w:val="0035798F"/>
    <w:rsid w:val="0036304D"/>
    <w:rsid w:val="0036336D"/>
    <w:rsid w:val="00373745"/>
    <w:rsid w:val="00377180"/>
    <w:rsid w:val="0038042C"/>
    <w:rsid w:val="003834F6"/>
    <w:rsid w:val="00392D9C"/>
    <w:rsid w:val="00396C92"/>
    <w:rsid w:val="0039729D"/>
    <w:rsid w:val="00397470"/>
    <w:rsid w:val="003A211A"/>
    <w:rsid w:val="003A32CA"/>
    <w:rsid w:val="003A52DE"/>
    <w:rsid w:val="003A6EDA"/>
    <w:rsid w:val="003A7186"/>
    <w:rsid w:val="003B0D8A"/>
    <w:rsid w:val="003B226E"/>
    <w:rsid w:val="003B2F64"/>
    <w:rsid w:val="003B6775"/>
    <w:rsid w:val="003B71A6"/>
    <w:rsid w:val="003C3303"/>
    <w:rsid w:val="003E2253"/>
    <w:rsid w:val="003E7415"/>
    <w:rsid w:val="003F091F"/>
    <w:rsid w:val="003F4E37"/>
    <w:rsid w:val="00405E22"/>
    <w:rsid w:val="004105EF"/>
    <w:rsid w:val="0041191F"/>
    <w:rsid w:val="00411D3F"/>
    <w:rsid w:val="0042553D"/>
    <w:rsid w:val="004275BC"/>
    <w:rsid w:val="00430A52"/>
    <w:rsid w:val="00430ABD"/>
    <w:rsid w:val="004410F3"/>
    <w:rsid w:val="00444496"/>
    <w:rsid w:val="00446117"/>
    <w:rsid w:val="00447991"/>
    <w:rsid w:val="004533A8"/>
    <w:rsid w:val="00453501"/>
    <w:rsid w:val="004567D6"/>
    <w:rsid w:val="0046278A"/>
    <w:rsid w:val="0047483A"/>
    <w:rsid w:val="0047511D"/>
    <w:rsid w:val="0047519D"/>
    <w:rsid w:val="004770A3"/>
    <w:rsid w:val="0048279A"/>
    <w:rsid w:val="00484235"/>
    <w:rsid w:val="00484A3C"/>
    <w:rsid w:val="004965BE"/>
    <w:rsid w:val="004A2ED2"/>
    <w:rsid w:val="004A74F5"/>
    <w:rsid w:val="004B56F1"/>
    <w:rsid w:val="004B72F5"/>
    <w:rsid w:val="004B7659"/>
    <w:rsid w:val="004D360C"/>
    <w:rsid w:val="004D424C"/>
    <w:rsid w:val="004D57D6"/>
    <w:rsid w:val="004F3C5B"/>
    <w:rsid w:val="004F794F"/>
    <w:rsid w:val="00500DB7"/>
    <w:rsid w:val="00514366"/>
    <w:rsid w:val="00533FF1"/>
    <w:rsid w:val="00535F54"/>
    <w:rsid w:val="00544B54"/>
    <w:rsid w:val="00546EC4"/>
    <w:rsid w:val="0054704F"/>
    <w:rsid w:val="005536FD"/>
    <w:rsid w:val="005570CC"/>
    <w:rsid w:val="00570400"/>
    <w:rsid w:val="005838FD"/>
    <w:rsid w:val="00583D01"/>
    <w:rsid w:val="00592641"/>
    <w:rsid w:val="005964C1"/>
    <w:rsid w:val="005A03CA"/>
    <w:rsid w:val="005A23D7"/>
    <w:rsid w:val="005A321C"/>
    <w:rsid w:val="005B2CE0"/>
    <w:rsid w:val="005C154D"/>
    <w:rsid w:val="005C6D41"/>
    <w:rsid w:val="005C767A"/>
    <w:rsid w:val="005D0A74"/>
    <w:rsid w:val="005D2CB8"/>
    <w:rsid w:val="005E2ABA"/>
    <w:rsid w:val="005E5EA4"/>
    <w:rsid w:val="005E6D8D"/>
    <w:rsid w:val="005F209B"/>
    <w:rsid w:val="006026AD"/>
    <w:rsid w:val="00604184"/>
    <w:rsid w:val="00605577"/>
    <w:rsid w:val="00614515"/>
    <w:rsid w:val="0061797B"/>
    <w:rsid w:val="00617C1A"/>
    <w:rsid w:val="00623A24"/>
    <w:rsid w:val="00627022"/>
    <w:rsid w:val="00627AC7"/>
    <w:rsid w:val="00636FF7"/>
    <w:rsid w:val="006401F4"/>
    <w:rsid w:val="00641163"/>
    <w:rsid w:val="00643AB1"/>
    <w:rsid w:val="00655BF2"/>
    <w:rsid w:val="00656C98"/>
    <w:rsid w:val="00665A78"/>
    <w:rsid w:val="006666B3"/>
    <w:rsid w:val="0067502F"/>
    <w:rsid w:val="00677C35"/>
    <w:rsid w:val="00681F03"/>
    <w:rsid w:val="00682A37"/>
    <w:rsid w:val="00684067"/>
    <w:rsid w:val="00694B07"/>
    <w:rsid w:val="00694DEC"/>
    <w:rsid w:val="0069663A"/>
    <w:rsid w:val="006A3E24"/>
    <w:rsid w:val="006B0BCA"/>
    <w:rsid w:val="006B1269"/>
    <w:rsid w:val="006C1189"/>
    <w:rsid w:val="006C414C"/>
    <w:rsid w:val="006C438F"/>
    <w:rsid w:val="006C4EDE"/>
    <w:rsid w:val="006D0668"/>
    <w:rsid w:val="006D2287"/>
    <w:rsid w:val="006D3C98"/>
    <w:rsid w:val="006D4721"/>
    <w:rsid w:val="006E43A0"/>
    <w:rsid w:val="006E52F4"/>
    <w:rsid w:val="006E56FB"/>
    <w:rsid w:val="006E77DB"/>
    <w:rsid w:val="006F01AC"/>
    <w:rsid w:val="006F2D66"/>
    <w:rsid w:val="00706060"/>
    <w:rsid w:val="00710AB0"/>
    <w:rsid w:val="00710CA4"/>
    <w:rsid w:val="00723AB3"/>
    <w:rsid w:val="00723F2D"/>
    <w:rsid w:val="00727762"/>
    <w:rsid w:val="0073143C"/>
    <w:rsid w:val="007355F5"/>
    <w:rsid w:val="007434B4"/>
    <w:rsid w:val="0075226F"/>
    <w:rsid w:val="00752935"/>
    <w:rsid w:val="007568DA"/>
    <w:rsid w:val="00761FCE"/>
    <w:rsid w:val="00766804"/>
    <w:rsid w:val="007707CC"/>
    <w:rsid w:val="007741E1"/>
    <w:rsid w:val="00776948"/>
    <w:rsid w:val="007825EB"/>
    <w:rsid w:val="00787B97"/>
    <w:rsid w:val="007902E7"/>
    <w:rsid w:val="00794715"/>
    <w:rsid w:val="007C2D91"/>
    <w:rsid w:val="007C3A63"/>
    <w:rsid w:val="007D1168"/>
    <w:rsid w:val="007D59A4"/>
    <w:rsid w:val="007E49DA"/>
    <w:rsid w:val="007F2156"/>
    <w:rsid w:val="00804BF7"/>
    <w:rsid w:val="00805BB3"/>
    <w:rsid w:val="0081375D"/>
    <w:rsid w:val="00820579"/>
    <w:rsid w:val="008245C9"/>
    <w:rsid w:val="00824A7E"/>
    <w:rsid w:val="00831372"/>
    <w:rsid w:val="00831EF9"/>
    <w:rsid w:val="008322E4"/>
    <w:rsid w:val="00832B1F"/>
    <w:rsid w:val="008357E7"/>
    <w:rsid w:val="00836208"/>
    <w:rsid w:val="008426DF"/>
    <w:rsid w:val="0084347F"/>
    <w:rsid w:val="00844322"/>
    <w:rsid w:val="0084503F"/>
    <w:rsid w:val="00846279"/>
    <w:rsid w:val="008477B3"/>
    <w:rsid w:val="00855A69"/>
    <w:rsid w:val="00856830"/>
    <w:rsid w:val="00862DFA"/>
    <w:rsid w:val="008630B0"/>
    <w:rsid w:val="00866EA8"/>
    <w:rsid w:val="00886DB0"/>
    <w:rsid w:val="008933BC"/>
    <w:rsid w:val="008A2668"/>
    <w:rsid w:val="008A61AE"/>
    <w:rsid w:val="008A6AC5"/>
    <w:rsid w:val="008A6DD8"/>
    <w:rsid w:val="008A76C1"/>
    <w:rsid w:val="008C2298"/>
    <w:rsid w:val="008C4953"/>
    <w:rsid w:val="008D72B7"/>
    <w:rsid w:val="008E3E50"/>
    <w:rsid w:val="008F2A02"/>
    <w:rsid w:val="008F6D8C"/>
    <w:rsid w:val="0090200A"/>
    <w:rsid w:val="00905D68"/>
    <w:rsid w:val="0091411F"/>
    <w:rsid w:val="00922B14"/>
    <w:rsid w:val="00924075"/>
    <w:rsid w:val="00925454"/>
    <w:rsid w:val="00927F52"/>
    <w:rsid w:val="00931F76"/>
    <w:rsid w:val="00935CAB"/>
    <w:rsid w:val="00940D71"/>
    <w:rsid w:val="00944109"/>
    <w:rsid w:val="00954685"/>
    <w:rsid w:val="00962A21"/>
    <w:rsid w:val="00974EFE"/>
    <w:rsid w:val="00975C7D"/>
    <w:rsid w:val="009845A1"/>
    <w:rsid w:val="00984A6E"/>
    <w:rsid w:val="00990B4E"/>
    <w:rsid w:val="009A20C7"/>
    <w:rsid w:val="009A7A2F"/>
    <w:rsid w:val="009B1EE7"/>
    <w:rsid w:val="009B369D"/>
    <w:rsid w:val="009B387A"/>
    <w:rsid w:val="009B4128"/>
    <w:rsid w:val="009B7593"/>
    <w:rsid w:val="009C0CE3"/>
    <w:rsid w:val="009C335E"/>
    <w:rsid w:val="009C3E6D"/>
    <w:rsid w:val="009C4D75"/>
    <w:rsid w:val="009D4F20"/>
    <w:rsid w:val="009D6335"/>
    <w:rsid w:val="009E30CF"/>
    <w:rsid w:val="009E3596"/>
    <w:rsid w:val="009F618D"/>
    <w:rsid w:val="00A03C9D"/>
    <w:rsid w:val="00A112C4"/>
    <w:rsid w:val="00A25FC9"/>
    <w:rsid w:val="00A357DB"/>
    <w:rsid w:val="00A3624F"/>
    <w:rsid w:val="00A42390"/>
    <w:rsid w:val="00A45C93"/>
    <w:rsid w:val="00A5253B"/>
    <w:rsid w:val="00A52D8E"/>
    <w:rsid w:val="00A548E9"/>
    <w:rsid w:val="00A6424E"/>
    <w:rsid w:val="00A6488B"/>
    <w:rsid w:val="00A65BF3"/>
    <w:rsid w:val="00A702DB"/>
    <w:rsid w:val="00A7581D"/>
    <w:rsid w:val="00A807CC"/>
    <w:rsid w:val="00A8784C"/>
    <w:rsid w:val="00A929B2"/>
    <w:rsid w:val="00A96301"/>
    <w:rsid w:val="00AA1F4D"/>
    <w:rsid w:val="00AB273A"/>
    <w:rsid w:val="00AB53DA"/>
    <w:rsid w:val="00AB5B37"/>
    <w:rsid w:val="00AB6E95"/>
    <w:rsid w:val="00AC555E"/>
    <w:rsid w:val="00AC7DB0"/>
    <w:rsid w:val="00AD5F29"/>
    <w:rsid w:val="00AD678C"/>
    <w:rsid w:val="00AE60D9"/>
    <w:rsid w:val="00AF7196"/>
    <w:rsid w:val="00B01DBD"/>
    <w:rsid w:val="00B02B2E"/>
    <w:rsid w:val="00B04A42"/>
    <w:rsid w:val="00B0670D"/>
    <w:rsid w:val="00B15587"/>
    <w:rsid w:val="00B257D9"/>
    <w:rsid w:val="00B2636E"/>
    <w:rsid w:val="00B26917"/>
    <w:rsid w:val="00B34D45"/>
    <w:rsid w:val="00B42CAB"/>
    <w:rsid w:val="00B523C1"/>
    <w:rsid w:val="00B53552"/>
    <w:rsid w:val="00B634A6"/>
    <w:rsid w:val="00B6661E"/>
    <w:rsid w:val="00B70393"/>
    <w:rsid w:val="00B720BA"/>
    <w:rsid w:val="00B73055"/>
    <w:rsid w:val="00B80DC3"/>
    <w:rsid w:val="00B81169"/>
    <w:rsid w:val="00B81624"/>
    <w:rsid w:val="00B84790"/>
    <w:rsid w:val="00B86144"/>
    <w:rsid w:val="00B86D7F"/>
    <w:rsid w:val="00B9027C"/>
    <w:rsid w:val="00B92302"/>
    <w:rsid w:val="00BA2417"/>
    <w:rsid w:val="00BA246A"/>
    <w:rsid w:val="00BA33FC"/>
    <w:rsid w:val="00BB2F28"/>
    <w:rsid w:val="00BB54F8"/>
    <w:rsid w:val="00BC2891"/>
    <w:rsid w:val="00BC4D40"/>
    <w:rsid w:val="00BC6BEB"/>
    <w:rsid w:val="00BE7309"/>
    <w:rsid w:val="00BF02D4"/>
    <w:rsid w:val="00BF0E40"/>
    <w:rsid w:val="00C05802"/>
    <w:rsid w:val="00C103A0"/>
    <w:rsid w:val="00C11D96"/>
    <w:rsid w:val="00C17638"/>
    <w:rsid w:val="00C21B64"/>
    <w:rsid w:val="00C30AD7"/>
    <w:rsid w:val="00C339EC"/>
    <w:rsid w:val="00C379FE"/>
    <w:rsid w:val="00C6137D"/>
    <w:rsid w:val="00C61834"/>
    <w:rsid w:val="00C70001"/>
    <w:rsid w:val="00C73551"/>
    <w:rsid w:val="00C80FE7"/>
    <w:rsid w:val="00C9177C"/>
    <w:rsid w:val="00C94866"/>
    <w:rsid w:val="00C95E38"/>
    <w:rsid w:val="00CA048E"/>
    <w:rsid w:val="00CA3774"/>
    <w:rsid w:val="00CA6B65"/>
    <w:rsid w:val="00CB28C3"/>
    <w:rsid w:val="00CB7BBF"/>
    <w:rsid w:val="00CC60E0"/>
    <w:rsid w:val="00CC7B4B"/>
    <w:rsid w:val="00CD0593"/>
    <w:rsid w:val="00CD1286"/>
    <w:rsid w:val="00CD349F"/>
    <w:rsid w:val="00CE580B"/>
    <w:rsid w:val="00CF1C13"/>
    <w:rsid w:val="00CF1EB2"/>
    <w:rsid w:val="00D01B5A"/>
    <w:rsid w:val="00D03B5E"/>
    <w:rsid w:val="00D106BF"/>
    <w:rsid w:val="00D117B3"/>
    <w:rsid w:val="00D12CAD"/>
    <w:rsid w:val="00D165D1"/>
    <w:rsid w:val="00D20563"/>
    <w:rsid w:val="00D32419"/>
    <w:rsid w:val="00D51889"/>
    <w:rsid w:val="00D5493E"/>
    <w:rsid w:val="00D55286"/>
    <w:rsid w:val="00D5706B"/>
    <w:rsid w:val="00D602B8"/>
    <w:rsid w:val="00D6238D"/>
    <w:rsid w:val="00D625AF"/>
    <w:rsid w:val="00D664EB"/>
    <w:rsid w:val="00D6726E"/>
    <w:rsid w:val="00D718BC"/>
    <w:rsid w:val="00D90BF0"/>
    <w:rsid w:val="00D91A93"/>
    <w:rsid w:val="00D94551"/>
    <w:rsid w:val="00D955E7"/>
    <w:rsid w:val="00D97E7B"/>
    <w:rsid w:val="00DA0D19"/>
    <w:rsid w:val="00DA2539"/>
    <w:rsid w:val="00DA285A"/>
    <w:rsid w:val="00DA43C1"/>
    <w:rsid w:val="00DA6721"/>
    <w:rsid w:val="00DB15F0"/>
    <w:rsid w:val="00DB4831"/>
    <w:rsid w:val="00DB59DA"/>
    <w:rsid w:val="00DC092A"/>
    <w:rsid w:val="00DD2B96"/>
    <w:rsid w:val="00DD325A"/>
    <w:rsid w:val="00DD5FE6"/>
    <w:rsid w:val="00DD7946"/>
    <w:rsid w:val="00DE6FC9"/>
    <w:rsid w:val="00DF7233"/>
    <w:rsid w:val="00E1229A"/>
    <w:rsid w:val="00E1397B"/>
    <w:rsid w:val="00E152E2"/>
    <w:rsid w:val="00E165D3"/>
    <w:rsid w:val="00E33BB8"/>
    <w:rsid w:val="00E43DE2"/>
    <w:rsid w:val="00E52C29"/>
    <w:rsid w:val="00E65555"/>
    <w:rsid w:val="00E709B7"/>
    <w:rsid w:val="00E74320"/>
    <w:rsid w:val="00E7682E"/>
    <w:rsid w:val="00E7739A"/>
    <w:rsid w:val="00E84EFC"/>
    <w:rsid w:val="00E8742D"/>
    <w:rsid w:val="00EA0B22"/>
    <w:rsid w:val="00EA2260"/>
    <w:rsid w:val="00EA6AC9"/>
    <w:rsid w:val="00EB09B5"/>
    <w:rsid w:val="00EC5C28"/>
    <w:rsid w:val="00ED0037"/>
    <w:rsid w:val="00ED52E8"/>
    <w:rsid w:val="00EE1B54"/>
    <w:rsid w:val="00EE451A"/>
    <w:rsid w:val="00EF01A6"/>
    <w:rsid w:val="00EF1ACD"/>
    <w:rsid w:val="00EF5995"/>
    <w:rsid w:val="00F01C26"/>
    <w:rsid w:val="00F13B9F"/>
    <w:rsid w:val="00F146B1"/>
    <w:rsid w:val="00F2043E"/>
    <w:rsid w:val="00F206F7"/>
    <w:rsid w:val="00F23B37"/>
    <w:rsid w:val="00F2784D"/>
    <w:rsid w:val="00F3079D"/>
    <w:rsid w:val="00F3217D"/>
    <w:rsid w:val="00F3311C"/>
    <w:rsid w:val="00F37A9D"/>
    <w:rsid w:val="00F510B2"/>
    <w:rsid w:val="00F52FA8"/>
    <w:rsid w:val="00F54401"/>
    <w:rsid w:val="00F63E69"/>
    <w:rsid w:val="00F70238"/>
    <w:rsid w:val="00F74ADD"/>
    <w:rsid w:val="00F83A06"/>
    <w:rsid w:val="00F85F9C"/>
    <w:rsid w:val="00FA04E0"/>
    <w:rsid w:val="00FA2531"/>
    <w:rsid w:val="00FA5973"/>
    <w:rsid w:val="00FC1FD0"/>
    <w:rsid w:val="00FC49FB"/>
    <w:rsid w:val="00FC776D"/>
    <w:rsid w:val="00FD1CB9"/>
    <w:rsid w:val="00FD5641"/>
    <w:rsid w:val="00FD759E"/>
    <w:rsid w:val="00FE1D84"/>
    <w:rsid w:val="00FE7A15"/>
    <w:rsid w:val="00FF05FC"/>
    <w:rsid w:val="00FF5D4A"/>
    <w:rsid w:val="00FF60BF"/>
    <w:rsid w:val="00FF7E5C"/>
    <w:rsid w:val="0FBC271F"/>
    <w:rsid w:val="12171F07"/>
    <w:rsid w:val="142F5D29"/>
    <w:rsid w:val="17FB739E"/>
    <w:rsid w:val="188F2DDB"/>
    <w:rsid w:val="1A45275E"/>
    <w:rsid w:val="1BE35515"/>
    <w:rsid w:val="1EB948A5"/>
    <w:rsid w:val="277A65E3"/>
    <w:rsid w:val="2E2E7661"/>
    <w:rsid w:val="2EFE269A"/>
    <w:rsid w:val="3A625E0C"/>
    <w:rsid w:val="46C80E1B"/>
    <w:rsid w:val="4B113A0A"/>
    <w:rsid w:val="4D226519"/>
    <w:rsid w:val="4D3E6B02"/>
    <w:rsid w:val="4EB301EC"/>
    <w:rsid w:val="50786409"/>
    <w:rsid w:val="51FC4BC4"/>
    <w:rsid w:val="53740B25"/>
    <w:rsid w:val="58D802D7"/>
    <w:rsid w:val="59327231"/>
    <w:rsid w:val="598F7FCD"/>
    <w:rsid w:val="59E5166F"/>
    <w:rsid w:val="609127F1"/>
    <w:rsid w:val="61A50442"/>
    <w:rsid w:val="62D03FFF"/>
    <w:rsid w:val="683B5C84"/>
    <w:rsid w:val="6AD841AD"/>
    <w:rsid w:val="6D74451D"/>
    <w:rsid w:val="727E2B31"/>
    <w:rsid w:val="78B1500D"/>
    <w:rsid w:val="7C533B20"/>
    <w:rsid w:val="7CA6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C9E515"/>
  <w15:docId w15:val="{0C3317B5-9E15-4B25-959A-D819FC5DA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rFonts w:eastAsia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z1qcye">
    <w:name w:val="z1qcye"/>
    <w:basedOn w:val="Normal"/>
    <w:qFormat/>
    <w:pPr>
      <w:spacing w:before="100" w:beforeAutospacing="1" w:after="100" w:afterAutospacing="1"/>
    </w:pPr>
  </w:style>
  <w:style w:type="character" w:customStyle="1" w:styleId="t286pc">
    <w:name w:val="t286pc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89217-73FE-4817-914A-35D9F9DC2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Kosutic</dc:creator>
  <cp:lastModifiedBy>Sladjana Obrenovic</cp:lastModifiedBy>
  <cp:revision>8</cp:revision>
  <cp:lastPrinted>2026-05-06T07:03:00Z</cp:lastPrinted>
  <dcterms:created xsi:type="dcterms:W3CDTF">2026-08-18T12:51:00Z</dcterms:created>
  <dcterms:modified xsi:type="dcterms:W3CDTF">2026-08-18T13:29:00Z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973183E0DAC8479D8D772C2D411A3BF6_13</vt:lpwstr>
  </property>
</Properties>
</file>